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8273" w14:textId="77777777" w:rsidR="007E40C8" w:rsidRPr="0051506F" w:rsidRDefault="002E3D73" w:rsidP="00E47518">
      <w:pPr>
        <w:pStyle w:val="Heading"/>
        <w:rPr>
          <w:sz w:val="28"/>
          <w:szCs w:val="28"/>
        </w:rPr>
      </w:pPr>
      <w:r w:rsidRPr="0051506F">
        <w:rPr>
          <w:sz w:val="28"/>
          <w:szCs w:val="28"/>
        </w:rPr>
        <w:t>Modern Slavery Statement</w:t>
      </w:r>
    </w:p>
    <w:p w14:paraId="22D9A4F5" w14:textId="2CAC08EE" w:rsidR="007E40C8" w:rsidRPr="0051506F" w:rsidRDefault="007E40C8" w:rsidP="00E47518">
      <w:pPr>
        <w:rPr>
          <w:b/>
          <w:bCs/>
        </w:rPr>
      </w:pPr>
      <w:r w:rsidRPr="0051506F">
        <w:rPr>
          <w:b/>
          <w:bCs/>
        </w:rPr>
        <w:t xml:space="preserve">Financial year </w:t>
      </w:r>
      <w:r w:rsidR="000D0110" w:rsidRPr="0051506F">
        <w:rPr>
          <w:b/>
          <w:bCs/>
        </w:rPr>
        <w:t>202</w:t>
      </w:r>
      <w:r w:rsidR="00E30187">
        <w:rPr>
          <w:b/>
          <w:bCs/>
        </w:rPr>
        <w:t>5</w:t>
      </w:r>
    </w:p>
    <w:p w14:paraId="2341996F" w14:textId="32479492" w:rsidR="006B7025" w:rsidRDefault="00B84841" w:rsidP="00E47518">
      <w:r w:rsidRPr="0051506F">
        <w:t>This statement is made pursuant to the Modern Slavery Act 2015 and constitutes Etac</w:t>
      </w:r>
      <w:r w:rsidR="009D5D90" w:rsidRPr="0051506F">
        <w:t xml:space="preserve"> </w:t>
      </w:r>
      <w:proofErr w:type="spellStart"/>
      <w:r w:rsidR="009D5D90" w:rsidRPr="0051506F">
        <w:t>Ltd</w:t>
      </w:r>
      <w:r w:rsidRPr="0051506F">
        <w:t>’s</w:t>
      </w:r>
      <w:proofErr w:type="spellEnd"/>
      <w:r w:rsidRPr="0051506F">
        <w:t xml:space="preserve"> </w:t>
      </w:r>
      <w:r w:rsidR="006B7025" w:rsidRPr="0051506F">
        <w:t>commitment and actions to prevent the risk of modern slavery and human trafficking in our operations and supply chain.</w:t>
      </w:r>
    </w:p>
    <w:p w14:paraId="7C96C95C" w14:textId="3AAB04B2" w:rsidR="002E3D73" w:rsidRPr="0051506F" w:rsidRDefault="00A616CC" w:rsidP="00E47518">
      <w:pPr>
        <w:rPr>
          <w:b/>
          <w:bCs/>
        </w:rPr>
      </w:pPr>
      <w:r w:rsidRPr="0051506F">
        <w:rPr>
          <w:b/>
          <w:bCs/>
        </w:rPr>
        <w:t xml:space="preserve">Description of </w:t>
      </w:r>
      <w:r w:rsidR="006028B8" w:rsidRPr="0051506F">
        <w:rPr>
          <w:b/>
          <w:bCs/>
        </w:rPr>
        <w:t>our company and supply chain</w:t>
      </w:r>
    </w:p>
    <w:p w14:paraId="3FB7CEC6" w14:textId="2DD33CE5" w:rsidR="002E3D73" w:rsidRPr="0051506F" w:rsidRDefault="002E3D73" w:rsidP="00E47518">
      <w:r w:rsidRPr="0051506F">
        <w:t xml:space="preserve">Etac Ltd is a supplier of assistive devices and patient handling equipment in the UK. </w:t>
      </w:r>
      <w:r w:rsidR="0028077E" w:rsidRPr="0051506F">
        <w:t xml:space="preserve">Founded in 2003 and headquartered in Hartlebury, Worcestershire, the company </w:t>
      </w:r>
      <w:r w:rsidR="0028077E" w:rsidRPr="002C56B2">
        <w:t>employs approximately 80 people. Etac Ltd is part of the Etac Group</w:t>
      </w:r>
      <w:r w:rsidR="00F348BD" w:rsidRPr="002C56B2">
        <w:t xml:space="preserve"> (“Etac”)</w:t>
      </w:r>
      <w:r w:rsidR="0028077E" w:rsidRPr="002C56B2">
        <w:t>, established in 1973 and headquartered in Sweden.</w:t>
      </w:r>
    </w:p>
    <w:p w14:paraId="463D32C5" w14:textId="77777777" w:rsidR="00237A11" w:rsidRPr="0051506F" w:rsidRDefault="002E3D73" w:rsidP="00E47518">
      <w:proofErr w:type="spellStart"/>
      <w:r w:rsidRPr="0051506F">
        <w:t>Etac’s</w:t>
      </w:r>
      <w:proofErr w:type="spellEnd"/>
      <w:r w:rsidRPr="0051506F">
        <w:t xml:space="preserve"> ambition is to provide solutions that improve quality of life for the individual, family members and caregivers. Through our specialised product brands, we offer state-of-the-art solutions for a wide range of daily needs and care settings, for people at all stages of life. Our products are designed to promote the individual’s abilities and support caregivers in their daily work – through high quality, user-friendly functionality, and by delivering great value over time.</w:t>
      </w:r>
      <w:r w:rsidR="00FD6362" w:rsidRPr="0051506F">
        <w:t xml:space="preserve"> </w:t>
      </w:r>
    </w:p>
    <w:p w14:paraId="5C7A9B4F" w14:textId="0EA83229" w:rsidR="00B41B81" w:rsidRPr="0051506F" w:rsidRDefault="00237A11" w:rsidP="00E47518">
      <w:r w:rsidRPr="0051506F">
        <w:t xml:space="preserve">Etac </w:t>
      </w:r>
      <w:r w:rsidR="00C5489C" w:rsidRPr="0051506F">
        <w:t>encompasses</w:t>
      </w:r>
      <w:r w:rsidRPr="0051506F">
        <w:t xml:space="preserve"> </w:t>
      </w:r>
      <w:r w:rsidR="0045073B" w:rsidRPr="0051506F">
        <w:t xml:space="preserve">ten </w:t>
      </w:r>
      <w:r w:rsidRPr="0051506F">
        <w:t>product brands</w:t>
      </w:r>
      <w:r w:rsidR="00327D70" w:rsidRPr="0051506F">
        <w:t xml:space="preserve">: </w:t>
      </w:r>
      <w:r w:rsidR="008A2233" w:rsidRPr="0051506F">
        <w:t xml:space="preserve">R82, Convaid, </w:t>
      </w:r>
      <w:r w:rsidR="000B6B0F" w:rsidRPr="0051506F">
        <w:t xml:space="preserve">Ki, </w:t>
      </w:r>
      <w:r w:rsidR="0089094C" w:rsidRPr="0051506F">
        <w:t xml:space="preserve">Klaxon, </w:t>
      </w:r>
      <w:r w:rsidR="000B6B0F" w:rsidRPr="0051506F">
        <w:t>Axiom, Star, Molift, Immedia</w:t>
      </w:r>
      <w:r w:rsidR="00327D70" w:rsidRPr="0051506F">
        <w:t xml:space="preserve">, </w:t>
      </w:r>
      <w:proofErr w:type="spellStart"/>
      <w:r w:rsidR="00327D70" w:rsidRPr="0051506F">
        <w:t>HoverTech</w:t>
      </w:r>
      <w:proofErr w:type="spellEnd"/>
      <w:r w:rsidR="00327D70" w:rsidRPr="0051506F">
        <w:t xml:space="preserve"> and Etac.</w:t>
      </w:r>
      <w:r w:rsidR="007645DA" w:rsidRPr="0051506F">
        <w:t xml:space="preserve"> </w:t>
      </w:r>
      <w:r w:rsidR="00FD68E8" w:rsidRPr="0051506F">
        <w:t>Our</w:t>
      </w:r>
      <w:r w:rsidR="007645DA" w:rsidRPr="0051506F">
        <w:t xml:space="preserve"> </w:t>
      </w:r>
      <w:r w:rsidR="00E15DCE" w:rsidRPr="0051506F">
        <w:t>research and development</w:t>
      </w:r>
      <w:r w:rsidR="007645DA" w:rsidRPr="0051506F">
        <w:t xml:space="preserve"> </w:t>
      </w:r>
      <w:r w:rsidR="008C11D2" w:rsidRPr="0051506F">
        <w:t>centres</w:t>
      </w:r>
      <w:r w:rsidR="007645DA" w:rsidRPr="0051506F">
        <w:t xml:space="preserve"> </w:t>
      </w:r>
      <w:proofErr w:type="gramStart"/>
      <w:r w:rsidR="002B2FA1" w:rsidRPr="0051506F">
        <w:t xml:space="preserve">are located </w:t>
      </w:r>
      <w:r w:rsidR="007645DA" w:rsidRPr="0051506F">
        <w:t>in</w:t>
      </w:r>
      <w:proofErr w:type="gramEnd"/>
      <w:r w:rsidR="007645DA" w:rsidRPr="0051506F">
        <w:t xml:space="preserve"> Scandinavia</w:t>
      </w:r>
      <w:r w:rsidR="005B3CEE" w:rsidRPr="0051506F">
        <w:t>, Austria</w:t>
      </w:r>
      <w:r w:rsidR="007645DA" w:rsidRPr="0051506F">
        <w:t xml:space="preserve"> and the United States</w:t>
      </w:r>
      <w:r w:rsidR="00E15DCE" w:rsidRPr="0051506F">
        <w:t>,</w:t>
      </w:r>
      <w:r w:rsidR="007645DA" w:rsidRPr="0051506F">
        <w:t xml:space="preserve"> </w:t>
      </w:r>
      <w:r w:rsidR="00110864" w:rsidRPr="0051506F">
        <w:t>while</w:t>
      </w:r>
      <w:r w:rsidR="002E3D73" w:rsidRPr="0051506F">
        <w:t xml:space="preserve"> o</w:t>
      </w:r>
      <w:r w:rsidR="00DB7D81" w:rsidRPr="0051506F">
        <w:t>ur o</w:t>
      </w:r>
      <w:r w:rsidR="002E3D73" w:rsidRPr="0051506F">
        <w:t xml:space="preserve">wn manufacturing </w:t>
      </w:r>
      <w:r w:rsidR="00110864" w:rsidRPr="0051506F">
        <w:t>facilities</w:t>
      </w:r>
      <w:r w:rsidR="002E3D73" w:rsidRPr="0051506F">
        <w:t xml:space="preserve"> </w:t>
      </w:r>
      <w:proofErr w:type="gramStart"/>
      <w:r w:rsidR="002E3D73" w:rsidRPr="0051506F">
        <w:t>are located in</w:t>
      </w:r>
      <w:proofErr w:type="gramEnd"/>
      <w:r w:rsidR="002E3D73" w:rsidRPr="0051506F">
        <w:t xml:space="preserve"> </w:t>
      </w:r>
      <w:r w:rsidR="00127717" w:rsidRPr="0051506F">
        <w:t>Sweden, Denmark,</w:t>
      </w:r>
      <w:r w:rsidR="00504D59" w:rsidRPr="0051506F">
        <w:t xml:space="preserve"> Austria,</w:t>
      </w:r>
      <w:r w:rsidR="00127717" w:rsidRPr="0051506F">
        <w:t xml:space="preserve"> </w:t>
      </w:r>
      <w:r w:rsidR="002E3D73" w:rsidRPr="0051506F">
        <w:t>the U</w:t>
      </w:r>
      <w:r w:rsidR="00127717" w:rsidRPr="0051506F">
        <w:t xml:space="preserve">nited States and </w:t>
      </w:r>
      <w:r w:rsidR="002E3D73" w:rsidRPr="0051506F">
        <w:t>Poland.</w:t>
      </w:r>
    </w:p>
    <w:p w14:paraId="2CE9226A" w14:textId="7BFEA5EA" w:rsidR="006305F6" w:rsidRPr="0051506F" w:rsidRDefault="00721361" w:rsidP="00E47518">
      <w:r w:rsidRPr="0051506F">
        <w:t>Like</w:t>
      </w:r>
      <w:r w:rsidR="004240ED" w:rsidRPr="0051506F">
        <w:t xml:space="preserve"> most other manufacturing companies, Etac has a </w:t>
      </w:r>
      <w:r w:rsidRPr="0051506F">
        <w:t xml:space="preserve">global supply chain. Some </w:t>
      </w:r>
      <w:r w:rsidR="008C11D2">
        <w:t>suppliers</w:t>
      </w:r>
      <w:r w:rsidRPr="0051506F">
        <w:t xml:space="preserve"> are </w:t>
      </w:r>
      <w:r w:rsidR="00DB392D" w:rsidRPr="0051506F">
        <w:t>in</w:t>
      </w:r>
      <w:r w:rsidR="00657495" w:rsidRPr="0051506F">
        <w:t xml:space="preserve"> </w:t>
      </w:r>
      <w:r w:rsidR="00C215AC" w:rsidRPr="0051506F">
        <w:t>proximity</w:t>
      </w:r>
      <w:r w:rsidR="00657495" w:rsidRPr="0051506F">
        <w:t xml:space="preserve"> </w:t>
      </w:r>
      <w:r w:rsidR="002E2182" w:rsidRPr="0051506F">
        <w:t>to</w:t>
      </w:r>
      <w:r w:rsidR="00657495" w:rsidRPr="0051506F">
        <w:t xml:space="preserve"> our manufacturing sites</w:t>
      </w:r>
      <w:r w:rsidR="002E2182" w:rsidRPr="0051506F">
        <w:t xml:space="preserve"> in </w:t>
      </w:r>
      <w:r w:rsidR="00FC6C78" w:rsidRPr="0051506F">
        <w:t>Europe and the United States</w:t>
      </w:r>
      <w:r w:rsidR="00657495" w:rsidRPr="0051506F">
        <w:t xml:space="preserve">, but </w:t>
      </w:r>
      <w:r w:rsidR="001058BD" w:rsidRPr="0051506F">
        <w:t>Etac</w:t>
      </w:r>
      <w:r w:rsidR="00FC6C78" w:rsidRPr="0051506F">
        <w:t xml:space="preserve"> also ha</w:t>
      </w:r>
      <w:r w:rsidR="001058BD" w:rsidRPr="0051506F">
        <w:t>s</w:t>
      </w:r>
      <w:r w:rsidR="00FC6C78" w:rsidRPr="0051506F">
        <w:t xml:space="preserve"> suppliers in other regions of the world such as Asi</w:t>
      </w:r>
      <w:r w:rsidR="001F5206" w:rsidRPr="0051506F">
        <w:t>a</w:t>
      </w:r>
      <w:r w:rsidR="00FC6C78" w:rsidRPr="0051506F">
        <w:t>.</w:t>
      </w:r>
      <w:r w:rsidR="005850EB" w:rsidRPr="0051506F">
        <w:t xml:space="preserve"> </w:t>
      </w:r>
    </w:p>
    <w:p w14:paraId="36A19C27" w14:textId="680A2E2B" w:rsidR="002E3D73" w:rsidRPr="0051506F" w:rsidRDefault="00423B6F" w:rsidP="00E47518">
      <w:pPr>
        <w:rPr>
          <w:b/>
          <w:bCs/>
        </w:rPr>
      </w:pPr>
      <w:r>
        <w:rPr>
          <w:b/>
          <w:bCs/>
        </w:rPr>
        <w:t>Group p</w:t>
      </w:r>
      <w:r w:rsidRPr="0051506F">
        <w:rPr>
          <w:b/>
          <w:bCs/>
        </w:rPr>
        <w:t>olicies</w:t>
      </w:r>
      <w:r>
        <w:rPr>
          <w:b/>
          <w:bCs/>
        </w:rPr>
        <w:t xml:space="preserve"> </w:t>
      </w:r>
      <w:r w:rsidR="00B13D02">
        <w:rPr>
          <w:b/>
          <w:bCs/>
        </w:rPr>
        <w:t>and proce</w:t>
      </w:r>
      <w:r>
        <w:rPr>
          <w:b/>
          <w:bCs/>
        </w:rPr>
        <w:t>dures</w:t>
      </w:r>
      <w:r w:rsidR="006028B8" w:rsidRPr="0051506F">
        <w:rPr>
          <w:b/>
          <w:bCs/>
        </w:rPr>
        <w:t xml:space="preserve"> related to modern slavery</w:t>
      </w:r>
    </w:p>
    <w:p w14:paraId="10D08F2C" w14:textId="5FECFC36" w:rsidR="002E3D73" w:rsidRPr="0051506F" w:rsidRDefault="006B7025" w:rsidP="00E47518">
      <w:r w:rsidRPr="0051506F">
        <w:t xml:space="preserve">Modern slavery can take many forms, </w:t>
      </w:r>
      <w:r w:rsidR="002E0D68" w:rsidRPr="0051506F">
        <w:t>such as</w:t>
      </w:r>
      <w:r w:rsidRPr="0051506F">
        <w:t xml:space="preserve"> trafficking of people, forced labour, servitude</w:t>
      </w:r>
      <w:r w:rsidR="004F100C" w:rsidRPr="0051506F">
        <w:t>,</w:t>
      </w:r>
      <w:r w:rsidRPr="0051506F">
        <w:t xml:space="preserve"> </w:t>
      </w:r>
      <w:r w:rsidR="002E0D68" w:rsidRPr="0051506F">
        <w:t xml:space="preserve">and slavery. </w:t>
      </w:r>
      <w:r w:rsidRPr="0051506F">
        <w:t>Etac has zero tolerance for any form of modern slavery</w:t>
      </w:r>
      <w:r w:rsidR="004F100C" w:rsidRPr="0051506F">
        <w:t xml:space="preserve"> and do</w:t>
      </w:r>
      <w:r w:rsidR="00550712" w:rsidRPr="0051506F">
        <w:t>es</w:t>
      </w:r>
      <w:r w:rsidR="004F100C" w:rsidRPr="0051506F">
        <w:t xml:space="preserve"> not accept any violations in any </w:t>
      </w:r>
      <w:r w:rsidR="0051506F" w:rsidRPr="0051506F">
        <w:t>part of</w:t>
      </w:r>
      <w:r w:rsidR="004F100C" w:rsidRPr="0051506F">
        <w:t xml:space="preserve"> our operations and supply chain. </w:t>
      </w:r>
    </w:p>
    <w:p w14:paraId="1684F9D6" w14:textId="00D02E74" w:rsidR="00B84841" w:rsidRPr="002633CA" w:rsidRDefault="0075154F" w:rsidP="00D34506">
      <w:r w:rsidRPr="002633CA">
        <w:t>Our commitment to prevent the risk of modern slavery and human traf</w:t>
      </w:r>
      <w:r w:rsidR="00216706" w:rsidRPr="002633CA">
        <w:t xml:space="preserve">ficking is supported by </w:t>
      </w:r>
      <w:r w:rsidR="008475B6" w:rsidRPr="002633CA">
        <w:t xml:space="preserve">our </w:t>
      </w:r>
      <w:r w:rsidR="00593AD3" w:rsidRPr="002633CA">
        <w:t xml:space="preserve">internal </w:t>
      </w:r>
      <w:r w:rsidR="008475B6" w:rsidRPr="002633CA">
        <w:t>Code of Conduct</w:t>
      </w:r>
      <w:r w:rsidR="00B96D75" w:rsidRPr="002633CA">
        <w:t xml:space="preserve">, </w:t>
      </w:r>
      <w:r w:rsidR="008475B6" w:rsidRPr="002633CA">
        <w:t>Supplier Code of Conduct</w:t>
      </w:r>
      <w:r w:rsidR="00B96D75" w:rsidRPr="002633CA">
        <w:t xml:space="preserve">, </w:t>
      </w:r>
      <w:r w:rsidR="00D97307" w:rsidRPr="002633CA">
        <w:t xml:space="preserve">Code of Conduct </w:t>
      </w:r>
      <w:r w:rsidR="00A424B9" w:rsidRPr="002633CA">
        <w:t>C</w:t>
      </w:r>
      <w:r w:rsidR="00D97307" w:rsidRPr="002633CA">
        <w:t xml:space="preserve">ompliance </w:t>
      </w:r>
      <w:r w:rsidR="00A424B9" w:rsidRPr="002633CA">
        <w:t>P</w:t>
      </w:r>
      <w:r w:rsidR="00D97307" w:rsidRPr="002633CA">
        <w:t xml:space="preserve">rocess, </w:t>
      </w:r>
      <w:r w:rsidR="00773702" w:rsidRPr="002633CA">
        <w:t>employee training in our Code of Conduct,</w:t>
      </w:r>
      <w:r w:rsidR="00D97307" w:rsidRPr="002633CA">
        <w:t xml:space="preserve"> Whistleblowing Policy</w:t>
      </w:r>
      <w:r w:rsidR="00773702" w:rsidRPr="002633CA">
        <w:t xml:space="preserve"> and Misconduct </w:t>
      </w:r>
      <w:r w:rsidR="00E40E18" w:rsidRPr="002633CA">
        <w:t>Investigation Procedure</w:t>
      </w:r>
      <w:r w:rsidR="008475B6" w:rsidRPr="002633CA">
        <w:t>.</w:t>
      </w:r>
      <w:r w:rsidR="00AD6CC8" w:rsidRPr="002633CA">
        <w:t xml:space="preserve"> </w:t>
      </w:r>
      <w:r w:rsidR="002633CA" w:rsidRPr="00E47518">
        <w:t xml:space="preserve">Our purchasing employees also receive training in </w:t>
      </w:r>
      <w:r w:rsidR="00EA182D">
        <w:t>performing s</w:t>
      </w:r>
      <w:r w:rsidR="002633CA" w:rsidRPr="00E47518">
        <w:t xml:space="preserve">upplier </w:t>
      </w:r>
      <w:r w:rsidR="00EA182D">
        <w:t>s</w:t>
      </w:r>
      <w:r w:rsidR="002633CA" w:rsidRPr="00E47518">
        <w:t xml:space="preserve">ustainability </w:t>
      </w:r>
      <w:r w:rsidR="00EA182D">
        <w:t>a</w:t>
      </w:r>
      <w:r w:rsidR="002633CA" w:rsidRPr="00E47518">
        <w:t>ssessment</w:t>
      </w:r>
      <w:r w:rsidR="00EA182D">
        <w:t>s</w:t>
      </w:r>
      <w:r w:rsidR="002633CA" w:rsidRPr="00E47518">
        <w:t>.</w:t>
      </w:r>
      <w:r w:rsidR="00AD6CC8" w:rsidRPr="002633CA">
        <w:t xml:space="preserve"> </w:t>
      </w:r>
    </w:p>
    <w:p w14:paraId="7B8B71CD" w14:textId="6EEC952E" w:rsidR="00601746" w:rsidRPr="002633CA" w:rsidRDefault="00601746" w:rsidP="00D34506">
      <w:r>
        <w:t>In 202</w:t>
      </w:r>
      <w:r w:rsidR="005268AD">
        <w:t>5</w:t>
      </w:r>
      <w:r w:rsidR="003074FD">
        <w:t>,</w:t>
      </w:r>
      <w:r w:rsidR="005268AD">
        <w:t xml:space="preserve"> we rolled out a new Supplier Relationship Management </w:t>
      </w:r>
      <w:r w:rsidR="003074FD" w:rsidRPr="0051506F">
        <w:t xml:space="preserve">(SRM) </w:t>
      </w:r>
      <w:r w:rsidR="005268AD">
        <w:t xml:space="preserve">system </w:t>
      </w:r>
      <w:r w:rsidR="005268AD" w:rsidRPr="002633CA">
        <w:t xml:space="preserve">that </w:t>
      </w:r>
      <w:r w:rsidR="002259B7">
        <w:t>supports</w:t>
      </w:r>
      <w:r w:rsidR="00AD6CC8" w:rsidRPr="002633CA">
        <w:t xml:space="preserve"> </w:t>
      </w:r>
      <w:r w:rsidR="005268AD" w:rsidRPr="002633CA">
        <w:t xml:space="preserve">a detailed </w:t>
      </w:r>
      <w:r w:rsidR="002633CA" w:rsidRPr="00E47518">
        <w:t>s</w:t>
      </w:r>
      <w:r w:rsidR="008D769D" w:rsidRPr="002633CA">
        <w:t xml:space="preserve">upplier </w:t>
      </w:r>
      <w:r w:rsidR="005268AD" w:rsidRPr="002633CA">
        <w:t xml:space="preserve">sustainability </w:t>
      </w:r>
      <w:r w:rsidR="002633CA" w:rsidRPr="00E47518">
        <w:t>and</w:t>
      </w:r>
      <w:r w:rsidR="008D769D" w:rsidRPr="002633CA">
        <w:t xml:space="preserve"> risk </w:t>
      </w:r>
      <w:r w:rsidR="003074FD" w:rsidRPr="002633CA">
        <w:t>assessment</w:t>
      </w:r>
      <w:r w:rsidR="005268AD" w:rsidRPr="002633CA">
        <w:t xml:space="preserve"> to help</w:t>
      </w:r>
      <w:r w:rsidR="008B2792" w:rsidRPr="002633CA">
        <w:t xml:space="preserve"> us</w:t>
      </w:r>
      <w:r w:rsidR="005268AD" w:rsidRPr="002633CA">
        <w:t xml:space="preserve"> identify risks of human rights abuses</w:t>
      </w:r>
      <w:r w:rsidR="00142F28" w:rsidRPr="002633CA">
        <w:t xml:space="preserve"> in our supply chain.</w:t>
      </w:r>
    </w:p>
    <w:p w14:paraId="38FA45C6" w14:textId="09269795" w:rsidR="00142F28" w:rsidRPr="002633CA" w:rsidRDefault="00142F28" w:rsidP="00E47518">
      <w:r w:rsidRPr="002633CA">
        <w:t>Related policies and procedures:</w:t>
      </w:r>
    </w:p>
    <w:p w14:paraId="19F6B310" w14:textId="7336C5A3" w:rsidR="00482476" w:rsidRPr="002633CA" w:rsidRDefault="00316354" w:rsidP="00E47518">
      <w:pPr>
        <w:pStyle w:val="ListParagraph"/>
        <w:numPr>
          <w:ilvl w:val="0"/>
          <w:numId w:val="13"/>
        </w:numPr>
      </w:pPr>
      <w:r w:rsidRPr="002633CA">
        <w:t>C</w:t>
      </w:r>
      <w:r w:rsidR="00216706" w:rsidRPr="002633CA">
        <w:t xml:space="preserve">ode of </w:t>
      </w:r>
      <w:r w:rsidRPr="002633CA">
        <w:t>C</w:t>
      </w:r>
      <w:r w:rsidR="00216706" w:rsidRPr="002633CA">
        <w:t>onduct:</w:t>
      </w:r>
      <w:r w:rsidRPr="002633CA">
        <w:t xml:space="preserve"> </w:t>
      </w:r>
      <w:r w:rsidR="00755432" w:rsidRPr="002633CA">
        <w:t xml:space="preserve">Applicable </w:t>
      </w:r>
      <w:r w:rsidR="008C3C8A" w:rsidRPr="002633CA">
        <w:t xml:space="preserve">to everyone within Etac, from the Board of Directors to all employees worldwide, </w:t>
      </w:r>
      <w:r w:rsidR="002D1BFC" w:rsidRPr="002633CA">
        <w:t xml:space="preserve">including </w:t>
      </w:r>
      <w:r w:rsidR="008C3C8A" w:rsidRPr="002633CA">
        <w:t>part-time, contract</w:t>
      </w:r>
      <w:r w:rsidR="008B2792" w:rsidRPr="002633CA">
        <w:t>ed</w:t>
      </w:r>
      <w:r w:rsidR="008C3C8A" w:rsidRPr="002633CA">
        <w:t xml:space="preserve"> and temporary employees</w:t>
      </w:r>
      <w:r w:rsidR="00482476" w:rsidRPr="002633CA">
        <w:t>.</w:t>
      </w:r>
    </w:p>
    <w:p w14:paraId="0ADE4551" w14:textId="655B0BCB" w:rsidR="00953C9A" w:rsidRPr="002633CA" w:rsidRDefault="00316354" w:rsidP="00E47518">
      <w:pPr>
        <w:pStyle w:val="ListParagraph"/>
        <w:numPr>
          <w:ilvl w:val="0"/>
          <w:numId w:val="13"/>
        </w:numPr>
      </w:pPr>
      <w:r w:rsidRPr="002633CA">
        <w:t xml:space="preserve">Supplier Code of Conduct: </w:t>
      </w:r>
      <w:r w:rsidR="00E253E2" w:rsidRPr="002633CA">
        <w:t xml:space="preserve">Applicable </w:t>
      </w:r>
      <w:r w:rsidR="002633CA">
        <w:t xml:space="preserve">to </w:t>
      </w:r>
      <w:r w:rsidR="00E253E2" w:rsidRPr="002633CA">
        <w:t>all suppliers and other business partners that provide products or services to (do business with) Etac.</w:t>
      </w:r>
      <w:r w:rsidRPr="002633CA">
        <w:t xml:space="preserve"> </w:t>
      </w:r>
    </w:p>
    <w:p w14:paraId="10A862A9" w14:textId="35E54B34" w:rsidR="00773702" w:rsidRPr="002633CA" w:rsidRDefault="00773702" w:rsidP="00E47518">
      <w:pPr>
        <w:pStyle w:val="ListParagraph"/>
        <w:numPr>
          <w:ilvl w:val="0"/>
          <w:numId w:val="13"/>
        </w:numPr>
      </w:pPr>
      <w:r w:rsidRPr="002633CA">
        <w:t xml:space="preserve">Code of Conduct </w:t>
      </w:r>
      <w:r w:rsidR="00A424B9" w:rsidRPr="002633CA">
        <w:t>C</w:t>
      </w:r>
      <w:r w:rsidRPr="002633CA">
        <w:t xml:space="preserve">ompliance </w:t>
      </w:r>
      <w:r w:rsidR="00A424B9" w:rsidRPr="002633CA">
        <w:t>P</w:t>
      </w:r>
      <w:r w:rsidRPr="002633CA">
        <w:t>rocess:</w:t>
      </w:r>
      <w:r w:rsidR="00A424B9" w:rsidRPr="002633CA">
        <w:t xml:space="preserve"> </w:t>
      </w:r>
      <w:r w:rsidR="00F00703" w:rsidRPr="002633CA">
        <w:t>Applicable to all</w:t>
      </w:r>
      <w:r w:rsidR="00080BA8" w:rsidRPr="002633CA">
        <w:t xml:space="preserve"> group employees, including part-time </w:t>
      </w:r>
      <w:r w:rsidR="00C93B95" w:rsidRPr="002633CA">
        <w:t xml:space="preserve">employees </w:t>
      </w:r>
      <w:r w:rsidR="00080BA8" w:rsidRPr="002633CA">
        <w:t>and consultants</w:t>
      </w:r>
      <w:r w:rsidR="00C93B95" w:rsidRPr="002633CA">
        <w:t>.</w:t>
      </w:r>
      <w:r w:rsidR="00A424B9" w:rsidRPr="002633CA">
        <w:t xml:space="preserve"> </w:t>
      </w:r>
    </w:p>
    <w:p w14:paraId="394AD713" w14:textId="5E4F284D" w:rsidR="00F00703" w:rsidRPr="002633CA" w:rsidRDefault="00F00703" w:rsidP="00E47518">
      <w:pPr>
        <w:pStyle w:val="ListParagraph"/>
        <w:numPr>
          <w:ilvl w:val="0"/>
          <w:numId w:val="13"/>
        </w:numPr>
      </w:pPr>
      <w:r w:rsidRPr="002633CA">
        <w:t>Whistleblowing Policy: Applicable to all stakeholders.</w:t>
      </w:r>
    </w:p>
    <w:p w14:paraId="488AFFDE" w14:textId="364E50EF" w:rsidR="00773702" w:rsidRPr="002633CA" w:rsidRDefault="00B13D02">
      <w:pPr>
        <w:pStyle w:val="ListParagraph"/>
        <w:numPr>
          <w:ilvl w:val="0"/>
          <w:numId w:val="13"/>
        </w:numPr>
      </w:pPr>
      <w:r w:rsidRPr="002633CA">
        <w:t xml:space="preserve">Misconduct Investigation Procedure: </w:t>
      </w:r>
      <w:r w:rsidR="00F00703" w:rsidRPr="002633CA">
        <w:t xml:space="preserve">Applicable to all stakeholders, </w:t>
      </w:r>
    </w:p>
    <w:p w14:paraId="536EDF31" w14:textId="28C06A6B" w:rsidR="002633CA" w:rsidRDefault="00AD6CC8" w:rsidP="5A05CCEA">
      <w:pPr>
        <w:pStyle w:val="ListParagraph"/>
        <w:numPr>
          <w:ilvl w:val="0"/>
          <w:numId w:val="13"/>
        </w:numPr>
      </w:pPr>
      <w:r>
        <w:t>Etac</w:t>
      </w:r>
      <w:r w:rsidR="002633CA">
        <w:t xml:space="preserve"> </w:t>
      </w:r>
      <w:r>
        <w:t>Group</w:t>
      </w:r>
      <w:r w:rsidR="002633CA">
        <w:t xml:space="preserve"> </w:t>
      </w:r>
      <w:r>
        <w:t>Supplier Sustainability &amp; Risk Assessment Procedure</w:t>
      </w:r>
      <w:r w:rsidR="002633CA">
        <w:t>: Applicable to direct material, freight and service provider suppliers.</w:t>
      </w:r>
      <w:r>
        <w:t xml:space="preserve"> </w:t>
      </w:r>
    </w:p>
    <w:p w14:paraId="56871330" w14:textId="1F066574" w:rsidR="0093150B" w:rsidRPr="0051506F" w:rsidRDefault="0093150B" w:rsidP="00E47518">
      <w:r w:rsidRPr="0051506F">
        <w:t xml:space="preserve">Link to </w:t>
      </w:r>
      <w:r w:rsidR="0051506F" w:rsidRPr="0051506F">
        <w:t xml:space="preserve">our </w:t>
      </w:r>
      <w:r w:rsidRPr="0051506F">
        <w:t xml:space="preserve">policies: </w:t>
      </w:r>
      <w:hyperlink r:id="rId11" w:history="1">
        <w:r w:rsidR="004675FE" w:rsidRPr="0051506F">
          <w:rPr>
            <w:rStyle w:val="Hyperlink"/>
          </w:rPr>
          <w:t>https://www.etac.com/en-gb/uk/about-us/sustainability/codes-of-conduct/</w:t>
        </w:r>
      </w:hyperlink>
      <w:r w:rsidR="004675FE" w:rsidRPr="0051506F">
        <w:t xml:space="preserve"> </w:t>
      </w:r>
    </w:p>
    <w:p w14:paraId="2C25EB6B" w14:textId="60970869" w:rsidR="00953C9A" w:rsidRPr="004D2F2D" w:rsidRDefault="004E1F68" w:rsidP="00E47518">
      <w:r w:rsidRPr="0051506F">
        <w:rPr>
          <w:b/>
          <w:bCs/>
        </w:rPr>
        <w:t>Risk assessment</w:t>
      </w:r>
    </w:p>
    <w:p w14:paraId="478C7CAA" w14:textId="24284095" w:rsidR="007D0E57" w:rsidRDefault="00F37117" w:rsidP="00E47518">
      <w:r>
        <w:t xml:space="preserve">Etac has worked with </w:t>
      </w:r>
      <w:r w:rsidR="00E33561" w:rsidRPr="004D2F2D">
        <w:t>different</w:t>
      </w:r>
      <w:r w:rsidR="00D52904">
        <w:t xml:space="preserve"> types</w:t>
      </w:r>
      <w:r w:rsidR="00872901">
        <w:t xml:space="preserve"> of</w:t>
      </w:r>
      <w:r>
        <w:t xml:space="preserve"> risk assessments and i</w:t>
      </w:r>
      <w:r w:rsidR="004B40FA" w:rsidRPr="0051506F">
        <w:t xml:space="preserve">n 2024, </w:t>
      </w:r>
      <w:r w:rsidR="00236663">
        <w:t>Etac</w:t>
      </w:r>
      <w:r w:rsidR="004B40FA" w:rsidRPr="0051506F">
        <w:t xml:space="preserve"> conducted </w:t>
      </w:r>
      <w:r w:rsidR="00236663">
        <w:t>a</w:t>
      </w:r>
      <w:r w:rsidR="004B40FA" w:rsidRPr="0051506F">
        <w:t xml:space="preserve"> double materiality assessment</w:t>
      </w:r>
      <w:r w:rsidR="00236663">
        <w:t xml:space="preserve"> in line with EU’s Corporate Sustainability Reporting Directive</w:t>
      </w:r>
      <w:r w:rsidR="00BF1EFE">
        <w:t xml:space="preserve"> (CSRD)</w:t>
      </w:r>
      <w:r w:rsidR="00236663">
        <w:t xml:space="preserve">. </w:t>
      </w:r>
      <w:r w:rsidR="0064393C">
        <w:t>In 2025</w:t>
      </w:r>
      <w:r w:rsidR="006C7B9D">
        <w:t>,</w:t>
      </w:r>
      <w:r w:rsidR="0064393C">
        <w:t xml:space="preserve"> a light-touch due diligence assessment confirmed that the </w:t>
      </w:r>
      <w:r w:rsidR="008736A6">
        <w:t xml:space="preserve">outcome of the double materiality assessment remains valid. </w:t>
      </w:r>
      <w:r w:rsidR="00236663">
        <w:t>The assessment involves</w:t>
      </w:r>
      <w:r w:rsidR="004B40FA" w:rsidRPr="0051506F">
        <w:t xml:space="preserve"> multiple steps</w:t>
      </w:r>
      <w:r w:rsidR="00F760D2">
        <w:t>,</w:t>
      </w:r>
      <w:r w:rsidR="004B40FA" w:rsidRPr="0051506F">
        <w:t xml:space="preserve"> including a value chain analysis and stakeholder engagement.</w:t>
      </w:r>
      <w:r w:rsidR="006234E6">
        <w:t xml:space="preserve"> With regards to human rights </w:t>
      </w:r>
      <w:r w:rsidR="00DB59AA">
        <w:t>issues</w:t>
      </w:r>
      <w:r w:rsidR="00724CD0">
        <w:t xml:space="preserve"> </w:t>
      </w:r>
      <w:r w:rsidR="00C809DB">
        <w:t>such as</w:t>
      </w:r>
      <w:r w:rsidR="00724CD0">
        <w:t xml:space="preserve"> modern slavery</w:t>
      </w:r>
      <w:r w:rsidR="00DB59AA">
        <w:t xml:space="preserve">, Etac does not </w:t>
      </w:r>
      <w:r w:rsidR="00AF755C">
        <w:t>see any material risk in its own</w:t>
      </w:r>
      <w:r w:rsidR="00C14B9B">
        <w:t xml:space="preserve">, </w:t>
      </w:r>
      <w:r w:rsidR="00C14B9B" w:rsidRPr="005F7989">
        <w:t>internal</w:t>
      </w:r>
      <w:r w:rsidR="00AF755C">
        <w:t xml:space="preserve"> operations</w:t>
      </w:r>
      <w:r w:rsidR="00C809DB">
        <w:t>,</w:t>
      </w:r>
      <w:r w:rsidR="00724CD0">
        <w:t xml:space="preserve"> but recognise</w:t>
      </w:r>
      <w:r w:rsidR="00C14B9B" w:rsidRPr="005F7989">
        <w:t>s</w:t>
      </w:r>
      <w:r w:rsidR="00724CD0">
        <w:t xml:space="preserve"> a</w:t>
      </w:r>
      <w:r w:rsidR="00C909EF">
        <w:t xml:space="preserve"> material</w:t>
      </w:r>
      <w:r w:rsidR="00C14B9B" w:rsidRPr="00C909EF">
        <w:rPr>
          <w:color w:val="FF0000"/>
        </w:rPr>
        <w:t xml:space="preserve"> </w:t>
      </w:r>
      <w:r w:rsidR="00C14B9B" w:rsidRPr="005F7989">
        <w:t>risk in its outsourced supply chain</w:t>
      </w:r>
      <w:r w:rsidR="00724CD0">
        <w:t xml:space="preserve">. </w:t>
      </w:r>
      <w:r w:rsidR="005C09D6">
        <w:t xml:space="preserve">The highest </w:t>
      </w:r>
      <w:r w:rsidR="004913BF">
        <w:t xml:space="preserve">risk is deemed to be in countries </w:t>
      </w:r>
      <w:r w:rsidR="00662E82" w:rsidRPr="0051506F">
        <w:t xml:space="preserve">where there is </w:t>
      </w:r>
      <w:r w:rsidR="008F42ED" w:rsidRPr="0051506F">
        <w:t>well-</w:t>
      </w:r>
      <w:r w:rsidR="00662E82" w:rsidRPr="0051506F">
        <w:t xml:space="preserve">documented </w:t>
      </w:r>
      <w:r w:rsidR="008F42ED" w:rsidRPr="0051506F">
        <w:t xml:space="preserve">risk of human rights abuses, and potentially modern slavery. </w:t>
      </w:r>
    </w:p>
    <w:p w14:paraId="0753A475" w14:textId="3D697C41" w:rsidR="00862A39" w:rsidRDefault="00C14B9B" w:rsidP="00E47518">
      <w:r w:rsidRPr="00B825CF">
        <w:lastRenderedPageBreak/>
        <w:t xml:space="preserve">Apart </w:t>
      </w:r>
      <w:r w:rsidR="0090108E">
        <w:t xml:space="preserve">from </w:t>
      </w:r>
      <w:r w:rsidRPr="00B825CF">
        <w:t>visiting supply chain partners</w:t>
      </w:r>
      <w:r>
        <w:t xml:space="preserve">, </w:t>
      </w:r>
      <w:r w:rsidR="00862A39" w:rsidRPr="00B825CF">
        <w:t>Etac</w:t>
      </w:r>
      <w:r w:rsidR="00862A39" w:rsidRPr="00862A39">
        <w:rPr>
          <w:lang w:val="en-US"/>
        </w:rPr>
        <w:t xml:space="preserve"> </w:t>
      </w:r>
      <w:r w:rsidR="009C7B62">
        <w:rPr>
          <w:lang w:val="en-US"/>
        </w:rPr>
        <w:t xml:space="preserve">has </w:t>
      </w:r>
      <w:r w:rsidR="009C7B62" w:rsidRPr="00B825CF">
        <w:t>implement</w:t>
      </w:r>
      <w:r w:rsidR="009C7B62">
        <w:t>ed</w:t>
      </w:r>
      <w:r w:rsidR="009C7B62" w:rsidRPr="00B825CF">
        <w:t xml:space="preserve"> </w:t>
      </w:r>
      <w:r w:rsidR="00862A39" w:rsidRPr="00B825CF">
        <w:t xml:space="preserve">a </w:t>
      </w:r>
      <w:r w:rsidRPr="00B825CF">
        <w:t>S</w:t>
      </w:r>
      <w:r w:rsidR="00862A39" w:rsidRPr="00B825CF">
        <w:t xml:space="preserve">upplier </w:t>
      </w:r>
      <w:r w:rsidRPr="00B825CF">
        <w:t>R</w:t>
      </w:r>
      <w:r w:rsidR="00862A39" w:rsidRPr="00B825CF">
        <w:t xml:space="preserve">elationship </w:t>
      </w:r>
      <w:r w:rsidRPr="00B825CF">
        <w:t>M</w:t>
      </w:r>
      <w:r w:rsidR="00862A39" w:rsidRPr="00B825CF">
        <w:t xml:space="preserve">anagement (SRM) system that </w:t>
      </w:r>
      <w:r w:rsidR="008E0E5D">
        <w:t>support</w:t>
      </w:r>
      <w:r w:rsidR="008E0E5D" w:rsidRPr="00E47518">
        <w:rPr>
          <w:strike/>
        </w:rPr>
        <w:t>s</w:t>
      </w:r>
      <w:r w:rsidR="008E0E5D">
        <w:t xml:space="preserve"> performance of</w:t>
      </w:r>
      <w:r w:rsidR="00862A39">
        <w:rPr>
          <w:lang w:val="en-US"/>
        </w:rPr>
        <w:t xml:space="preserve"> </w:t>
      </w:r>
      <w:r w:rsidR="00B70CAC">
        <w:rPr>
          <w:lang w:val="en-US"/>
        </w:rPr>
        <w:t xml:space="preserve">risk </w:t>
      </w:r>
      <w:r w:rsidR="005325EA">
        <w:rPr>
          <w:lang w:val="en-US"/>
        </w:rPr>
        <w:t>assessment</w:t>
      </w:r>
      <w:r w:rsidR="008E0E5D">
        <w:rPr>
          <w:lang w:val="en-US"/>
        </w:rPr>
        <w:t xml:space="preserve">s and </w:t>
      </w:r>
      <w:r w:rsidR="008E0E5D" w:rsidRPr="00B825CF">
        <w:t>enab</w:t>
      </w:r>
      <w:r w:rsidR="008E0E5D">
        <w:t xml:space="preserve">les </w:t>
      </w:r>
      <w:r w:rsidRPr="00B825CF">
        <w:t>a more precise supply chain follow-up and action</w:t>
      </w:r>
      <w:r w:rsidR="008E0E5D">
        <w:t>s</w:t>
      </w:r>
      <w:r w:rsidRPr="00B825CF">
        <w:t xml:space="preserve"> where</w:t>
      </w:r>
      <w:r w:rsidR="004D2F2D">
        <w:t xml:space="preserve"> </w:t>
      </w:r>
      <w:r w:rsidRPr="00B825CF">
        <w:t>required</w:t>
      </w:r>
      <w:r w:rsidR="00B70CAC" w:rsidRPr="00B825CF">
        <w:t>.</w:t>
      </w:r>
      <w:r w:rsidR="0015676A">
        <w:t xml:space="preserve"> The system helps </w:t>
      </w:r>
      <w:r w:rsidR="009228A2">
        <w:t xml:space="preserve">Etac to identify suppliers that are in countries and regions where there is a higher risk </w:t>
      </w:r>
      <w:r w:rsidR="00C33F31">
        <w:t xml:space="preserve">of </w:t>
      </w:r>
      <w:r w:rsidR="00FA71D3">
        <w:t>modern slavery and</w:t>
      </w:r>
      <w:r w:rsidR="00BA3BB5">
        <w:t>/or</w:t>
      </w:r>
      <w:r w:rsidR="00FA71D3">
        <w:t xml:space="preserve"> risk of noncompliance with </w:t>
      </w:r>
      <w:r w:rsidR="009D42AA">
        <w:t>various countries’ supply due diligence legislation.</w:t>
      </w:r>
      <w:r w:rsidR="00FA71D3">
        <w:t xml:space="preserve"> </w:t>
      </w:r>
    </w:p>
    <w:p w14:paraId="1715DA3B" w14:textId="22B13767" w:rsidR="000E5ECE" w:rsidRPr="00A7152E" w:rsidRDefault="000E5ECE" w:rsidP="00E47518">
      <w:r>
        <w:t xml:space="preserve">In 2026 Etac will introduce a Supplier Sustainability and Risk Assessment Procedure that will </w:t>
      </w:r>
      <w:r w:rsidR="00AF4BF1">
        <w:t>include questions</w:t>
      </w:r>
      <w:r w:rsidR="009878C8">
        <w:t xml:space="preserve"> to identify potential violations of human rights.</w:t>
      </w:r>
    </w:p>
    <w:p w14:paraId="097E618C" w14:textId="18221237" w:rsidR="000621C7" w:rsidRDefault="00B77185">
      <w:pPr>
        <w:rPr>
          <w:lang w:val="en-US"/>
        </w:rPr>
      </w:pPr>
      <w:r>
        <w:rPr>
          <w:lang w:val="en-US"/>
        </w:rPr>
        <w:t xml:space="preserve">The purchasing function also strives to </w:t>
      </w:r>
      <w:r w:rsidRPr="00E47518">
        <w:t xml:space="preserve">avoid setting requirements </w:t>
      </w:r>
      <w:proofErr w:type="gramStart"/>
      <w:r w:rsidRPr="00E47518">
        <w:t>on</w:t>
      </w:r>
      <w:proofErr w:type="gramEnd"/>
      <w:r w:rsidRPr="00E47518">
        <w:t xml:space="preserve"> suppliers</w:t>
      </w:r>
      <w:r w:rsidRPr="002633CA">
        <w:rPr>
          <w:lang w:val="en-US"/>
        </w:rPr>
        <w:t xml:space="preserve"> that could </w:t>
      </w:r>
      <w:r w:rsidR="008D769D" w:rsidRPr="002633CA">
        <w:rPr>
          <w:lang w:val="en-US"/>
        </w:rPr>
        <w:t xml:space="preserve">lead to </w:t>
      </w:r>
      <w:r w:rsidRPr="002633CA">
        <w:rPr>
          <w:lang w:val="en-US"/>
        </w:rPr>
        <w:t>risk of modern slavery.</w:t>
      </w:r>
    </w:p>
    <w:p w14:paraId="3BAA2179" w14:textId="59FAE70A" w:rsidR="007D194C" w:rsidRPr="00C14B9B" w:rsidRDefault="007D194C" w:rsidP="00E47518">
      <w:pPr>
        <w:rPr>
          <w:b/>
          <w:bCs/>
          <w:lang w:val="en-US"/>
        </w:rPr>
      </w:pPr>
      <w:r w:rsidRPr="00C14B9B">
        <w:rPr>
          <w:b/>
          <w:bCs/>
          <w:lang w:val="en-US"/>
        </w:rPr>
        <w:t>Due diligence processes</w:t>
      </w:r>
    </w:p>
    <w:p w14:paraId="167C5A8A" w14:textId="63F80169" w:rsidR="00E74D36" w:rsidRDefault="002741D4" w:rsidP="00E47518">
      <w:r>
        <w:t xml:space="preserve">As </w:t>
      </w:r>
      <w:r w:rsidR="00A40CA2">
        <w:t>described</w:t>
      </w:r>
      <w:r>
        <w:t xml:space="preserve"> above, Etac has embedded</w:t>
      </w:r>
      <w:r w:rsidR="00304C8E">
        <w:t xml:space="preserve"> responsible business conduct </w:t>
      </w:r>
      <w:r w:rsidR="008C6113">
        <w:t>in our</w:t>
      </w:r>
      <w:r>
        <w:t xml:space="preserve"> core</w:t>
      </w:r>
      <w:r w:rsidR="008C6113">
        <w:t xml:space="preserve"> policies</w:t>
      </w:r>
      <w:r w:rsidR="005C09D6">
        <w:t xml:space="preserve"> and procedures</w:t>
      </w:r>
      <w:r w:rsidR="008C6113">
        <w:t xml:space="preserve"> and </w:t>
      </w:r>
      <w:r>
        <w:t xml:space="preserve">is working </w:t>
      </w:r>
      <w:r w:rsidR="00C8515E">
        <w:t>with identification and assessment of</w:t>
      </w:r>
      <w:r w:rsidR="007D13CB">
        <w:t xml:space="preserve"> potential</w:t>
      </w:r>
      <w:r w:rsidR="00C8515E">
        <w:t xml:space="preserve"> adverse impacts.</w:t>
      </w:r>
      <w:r w:rsidR="005556DC">
        <w:t xml:space="preserve"> </w:t>
      </w:r>
      <w:r w:rsidR="00867C86">
        <w:t>Regarding</w:t>
      </w:r>
      <w:r w:rsidR="005556DC">
        <w:t xml:space="preserve"> the latter, </w:t>
      </w:r>
      <w:proofErr w:type="spellStart"/>
      <w:r w:rsidR="007D194C" w:rsidRPr="0051506F">
        <w:t>Etac</w:t>
      </w:r>
      <w:r w:rsidR="008C09C9">
        <w:t>’s</w:t>
      </w:r>
      <w:proofErr w:type="spellEnd"/>
      <w:r w:rsidR="008C09C9">
        <w:t xml:space="preserve"> </w:t>
      </w:r>
      <w:r w:rsidR="007D194C" w:rsidRPr="0051506F">
        <w:t>Supplier Code of Conduct</w:t>
      </w:r>
      <w:r w:rsidR="00605D0A">
        <w:t xml:space="preserve"> also</w:t>
      </w:r>
      <w:r w:rsidR="008C09C9">
        <w:t xml:space="preserve"> </w:t>
      </w:r>
      <w:r w:rsidR="00456BE0">
        <w:t>reserves</w:t>
      </w:r>
      <w:r w:rsidR="008C09C9">
        <w:t xml:space="preserve"> the </w:t>
      </w:r>
      <w:r w:rsidR="009C0103">
        <w:t xml:space="preserve">right for Etac to </w:t>
      </w:r>
      <w:r w:rsidR="00A346B8">
        <w:t xml:space="preserve">monitor </w:t>
      </w:r>
      <w:r w:rsidR="00867C86">
        <w:t>our</w:t>
      </w:r>
      <w:r w:rsidR="00303EDA">
        <w:t xml:space="preserve"> suppliers’ </w:t>
      </w:r>
      <w:r w:rsidR="00A346B8">
        <w:t>compliance with our Supplier Code of Conduct</w:t>
      </w:r>
      <w:r w:rsidR="007D194C" w:rsidRPr="0051506F">
        <w:t>. Our programme consist</w:t>
      </w:r>
      <w:r w:rsidR="004C5D81">
        <w:t>s</w:t>
      </w:r>
      <w:r w:rsidR="007D194C" w:rsidRPr="0051506F">
        <w:t xml:space="preserve"> of</w:t>
      </w:r>
      <w:r w:rsidR="00A670D4">
        <w:t xml:space="preserve"> a country risk assessment and supplier</w:t>
      </w:r>
      <w:r w:rsidR="007D194C" w:rsidRPr="0051506F">
        <w:t xml:space="preserve"> self-</w:t>
      </w:r>
      <w:r w:rsidR="008F7814">
        <w:t>assessment</w:t>
      </w:r>
      <w:r w:rsidR="007D194C" w:rsidRPr="0051506F">
        <w:t xml:space="preserve"> </w:t>
      </w:r>
      <w:r w:rsidR="00997775">
        <w:t>that may trigger</w:t>
      </w:r>
      <w:r w:rsidR="00A670D4">
        <w:t xml:space="preserve"> an on-site audit</w:t>
      </w:r>
      <w:r w:rsidR="007D194C" w:rsidRPr="0051506F">
        <w:t>. The supplier shall submit at any time to announced as well as unannounced audits</w:t>
      </w:r>
      <w:r w:rsidR="002A2B67">
        <w:t xml:space="preserve"> in which the supplier</w:t>
      </w:r>
      <w:r w:rsidR="007D194C" w:rsidRPr="0051506F">
        <w:t xml:space="preserve"> is required to provide physical access to any auditor from </w:t>
      </w:r>
      <w:r w:rsidR="00AF76FE">
        <w:t>or</w:t>
      </w:r>
      <w:r w:rsidR="007D194C" w:rsidRPr="0051506F">
        <w:t xml:space="preserve"> assigned by Etac. This obligation entails unhindered access to all facilities, records, and </w:t>
      </w:r>
      <w:proofErr w:type="gramStart"/>
      <w:r w:rsidR="007D194C" w:rsidRPr="0051506F">
        <w:t>where</w:t>
      </w:r>
      <w:proofErr w:type="gramEnd"/>
      <w:r w:rsidR="007D194C" w:rsidRPr="0051506F">
        <w:t xml:space="preserve"> provided by suppliers, housing, as well as access to employees for confidential interviews. The frequency and intensity of supplier audits </w:t>
      </w:r>
      <w:r w:rsidR="00A905A3">
        <w:t xml:space="preserve">and assessments is currently being reviewed and </w:t>
      </w:r>
      <w:r w:rsidR="008D33EB">
        <w:t>will be detailed in the Supplier Sustainability and Risk Assessment Procedure</w:t>
      </w:r>
      <w:r w:rsidR="00A905A3">
        <w:t>.</w:t>
      </w:r>
    </w:p>
    <w:p w14:paraId="5DA347BD" w14:textId="09926C46" w:rsidR="00A905A3" w:rsidRDefault="00911F43" w:rsidP="00E47518">
      <w:r>
        <w:t xml:space="preserve">Where instances of non-compliance </w:t>
      </w:r>
      <w:r w:rsidR="00C559CC">
        <w:t>are identified,</w:t>
      </w:r>
      <w:r>
        <w:t xml:space="preserve"> </w:t>
      </w:r>
      <w:proofErr w:type="spellStart"/>
      <w:r w:rsidR="00776DB1">
        <w:t>Etac’s</w:t>
      </w:r>
      <w:proofErr w:type="spellEnd"/>
      <w:r w:rsidR="00776DB1">
        <w:t xml:space="preserve"> Supplier Code of Conduct set</w:t>
      </w:r>
      <w:r w:rsidR="0046193B">
        <w:t>s</w:t>
      </w:r>
      <w:r w:rsidR="00776DB1">
        <w:t xml:space="preserve"> out clear expectations with regards to corrective action</w:t>
      </w:r>
      <w:r w:rsidR="009B7350">
        <w:t xml:space="preserve"> and remediation</w:t>
      </w:r>
      <w:r>
        <w:t>.</w:t>
      </w:r>
      <w:r w:rsidR="00C559CC">
        <w:t xml:space="preserve"> The Supplier Code of Conduct </w:t>
      </w:r>
      <w:r w:rsidR="007176A3">
        <w:t>also</w:t>
      </w:r>
      <w:r w:rsidR="00F61183">
        <w:t xml:space="preserve"> include</w:t>
      </w:r>
      <w:r w:rsidR="00CB588D">
        <w:t>s</w:t>
      </w:r>
      <w:r w:rsidR="00F61183">
        <w:t xml:space="preserve"> </w:t>
      </w:r>
      <w:r w:rsidR="00CB588D">
        <w:t>a clear statement</w:t>
      </w:r>
      <w:r w:rsidR="002D4474">
        <w:t xml:space="preserve"> that </w:t>
      </w:r>
      <w:r w:rsidR="00CD32DE">
        <w:t xml:space="preserve">Etac will not conduct business with </w:t>
      </w:r>
      <w:r w:rsidR="00A53A1F">
        <w:t xml:space="preserve">a supplier </w:t>
      </w:r>
      <w:r w:rsidR="00321ECA">
        <w:t>engaged in violations of fundamental human rights.</w:t>
      </w:r>
      <w:r w:rsidR="00CD32DE">
        <w:t xml:space="preserve"> </w:t>
      </w:r>
      <w:r w:rsidR="009803A2">
        <w:t xml:space="preserve"> </w:t>
      </w:r>
    </w:p>
    <w:p w14:paraId="707478C6" w14:textId="13BC49E9" w:rsidR="005C13F7" w:rsidRDefault="005C13F7" w:rsidP="00E47518">
      <w:r>
        <w:t xml:space="preserve">An important part of the Etac due diligence process is </w:t>
      </w:r>
      <w:r w:rsidR="00D863FA">
        <w:t xml:space="preserve">having an independent grievance reporting channel and a clear process for handling reports of suspected misconduct in a way that protects the </w:t>
      </w:r>
      <w:r w:rsidR="006B5B1C">
        <w:t xml:space="preserve">privacy of the reporter. In 2025, Etac introduced </w:t>
      </w:r>
      <w:r w:rsidR="000C753C">
        <w:t xml:space="preserve">both </w:t>
      </w:r>
      <w:r w:rsidR="006B5B1C">
        <w:t xml:space="preserve">a </w:t>
      </w:r>
      <w:r w:rsidR="005D0FDE">
        <w:t xml:space="preserve">public </w:t>
      </w:r>
      <w:r w:rsidR="006B5B1C">
        <w:t xml:space="preserve">Whistleblowing Policy </w:t>
      </w:r>
      <w:r w:rsidR="000C753C">
        <w:t xml:space="preserve">and </w:t>
      </w:r>
      <w:r w:rsidR="005D0FDE">
        <w:t xml:space="preserve">internal </w:t>
      </w:r>
      <w:r w:rsidR="000C753C">
        <w:t xml:space="preserve">Misconduct Investigation Procedure </w:t>
      </w:r>
      <w:r w:rsidR="006B5B1C">
        <w:t>that clari</w:t>
      </w:r>
      <w:r w:rsidR="000C753C">
        <w:t>fy</w:t>
      </w:r>
      <w:r w:rsidR="006B5B1C">
        <w:t xml:space="preserve"> all levels of responsibility and accountability in the handling of </w:t>
      </w:r>
      <w:r w:rsidR="000C753C">
        <w:t>reports of suspected misconduct.</w:t>
      </w:r>
    </w:p>
    <w:p w14:paraId="4FE80B43" w14:textId="145ADE5F" w:rsidR="00276399" w:rsidRPr="0051506F" w:rsidRDefault="00276399" w:rsidP="00E47518">
      <w:r>
        <w:t xml:space="preserve">Etac </w:t>
      </w:r>
      <w:r w:rsidR="004C4919">
        <w:t>did</w:t>
      </w:r>
      <w:r>
        <w:t xml:space="preserve"> </w:t>
      </w:r>
      <w:r w:rsidR="004C4919">
        <w:t xml:space="preserve">not </w:t>
      </w:r>
      <w:r w:rsidR="00F107D1" w:rsidRPr="00F107D1">
        <w:t>record or uncover</w:t>
      </w:r>
      <w:r w:rsidR="004C4919">
        <w:t xml:space="preserve"> </w:t>
      </w:r>
      <w:r w:rsidR="004C4919" w:rsidRPr="00F107D1">
        <w:t>any incidences of modern slavery</w:t>
      </w:r>
      <w:r w:rsidR="00F107D1" w:rsidRPr="00F107D1">
        <w:t xml:space="preserve"> </w:t>
      </w:r>
      <w:r w:rsidR="00F107D1" w:rsidRPr="00864E07">
        <w:t xml:space="preserve">within </w:t>
      </w:r>
      <w:r w:rsidR="00C14B9B" w:rsidRPr="00864E07">
        <w:t xml:space="preserve">internal or external </w:t>
      </w:r>
      <w:r w:rsidR="00F107D1" w:rsidRPr="00F107D1">
        <w:t xml:space="preserve">supply chains </w:t>
      </w:r>
      <w:r w:rsidR="004C4919">
        <w:t xml:space="preserve">during </w:t>
      </w:r>
      <w:r w:rsidR="004C5D81">
        <w:t>2025</w:t>
      </w:r>
      <w:r w:rsidR="004C4919">
        <w:t>.</w:t>
      </w:r>
    </w:p>
    <w:p w14:paraId="6D1E48D8" w14:textId="04D65FB4" w:rsidR="007E40C8" w:rsidRPr="0051506F" w:rsidRDefault="004F100C" w:rsidP="00E47518">
      <w:r w:rsidRPr="0051506F">
        <w:rPr>
          <w:b/>
          <w:bCs/>
        </w:rPr>
        <w:t xml:space="preserve">Training and </w:t>
      </w:r>
      <w:r w:rsidR="00E74D36" w:rsidRPr="0051506F">
        <w:rPr>
          <w:b/>
          <w:bCs/>
        </w:rPr>
        <w:t>capacity building</w:t>
      </w:r>
    </w:p>
    <w:p w14:paraId="13BBDFBC" w14:textId="0E3BA1CC" w:rsidR="007E40C8" w:rsidRPr="0051506F" w:rsidRDefault="007E40C8" w:rsidP="00E47518">
      <w:r w:rsidRPr="0051506F">
        <w:t>Our employees are made aware</w:t>
      </w:r>
      <w:r w:rsidR="00CB236F" w:rsidRPr="0051506F">
        <w:t xml:space="preserve"> of our </w:t>
      </w:r>
      <w:r w:rsidR="00545043" w:rsidRPr="0051506F">
        <w:t xml:space="preserve">commitment to prevent the risk of modern slavery and human trafficking </w:t>
      </w:r>
      <w:r w:rsidR="006E60BE" w:rsidRPr="0051506F">
        <w:t xml:space="preserve">through our </w:t>
      </w:r>
      <w:r w:rsidR="001E45F5" w:rsidRPr="0051506F">
        <w:t>Code of Conduct</w:t>
      </w:r>
      <w:r w:rsidR="00D639AA">
        <w:t>. In 2025 we introduced a mandatory employee</w:t>
      </w:r>
      <w:r w:rsidR="00190D9D">
        <w:t xml:space="preserve"> training in applying </w:t>
      </w:r>
      <w:r w:rsidR="00D639AA">
        <w:t>the</w:t>
      </w:r>
      <w:r w:rsidR="00190D9D">
        <w:t xml:space="preserve"> principles </w:t>
      </w:r>
      <w:r w:rsidR="00D639AA">
        <w:t xml:space="preserve">of the Code </w:t>
      </w:r>
      <w:r w:rsidR="00190D9D">
        <w:t>to</w:t>
      </w:r>
      <w:r w:rsidR="00D639AA">
        <w:t xml:space="preserve"> real-life</w:t>
      </w:r>
      <w:r w:rsidR="00190D9D">
        <w:t xml:space="preserve"> </w:t>
      </w:r>
      <w:r w:rsidR="00644045">
        <w:t>dilemmas, including potential misconduct by suppliers</w:t>
      </w:r>
      <w:r w:rsidR="004960D4" w:rsidRPr="0051506F">
        <w:t>.</w:t>
      </w:r>
      <w:r w:rsidR="009410A3" w:rsidRPr="0051506F">
        <w:t xml:space="preserve"> </w:t>
      </w:r>
      <w:r w:rsidR="00095200">
        <w:t>The training also makes clear that any stakeholder</w:t>
      </w:r>
      <w:r w:rsidR="00D34506">
        <w:t>, including supplier employees,</w:t>
      </w:r>
      <w:r w:rsidR="00095200">
        <w:t xml:space="preserve"> may report </w:t>
      </w:r>
      <w:r w:rsidR="009A6B2D">
        <w:t xml:space="preserve">suspected misconduct </w:t>
      </w:r>
      <w:r w:rsidR="00EC585A">
        <w:t>via</w:t>
      </w:r>
      <w:r w:rsidR="009A6B2D">
        <w:t xml:space="preserve"> our whistleblowing channel, </w:t>
      </w:r>
      <w:proofErr w:type="spellStart"/>
      <w:r w:rsidR="009A6B2D">
        <w:t>WhistleB</w:t>
      </w:r>
      <w:proofErr w:type="spellEnd"/>
      <w:r w:rsidR="009A6B2D">
        <w:t xml:space="preserve">. Our </w:t>
      </w:r>
      <w:r w:rsidR="006756B3">
        <w:t xml:space="preserve">Whistleblowing Policy and </w:t>
      </w:r>
      <w:r w:rsidR="00DD6D33">
        <w:t>Misconduct Investigation Procedure</w:t>
      </w:r>
      <w:r w:rsidR="009A6B2D">
        <w:t xml:space="preserve"> explain how cases are </w:t>
      </w:r>
      <w:r w:rsidR="00DD6D33">
        <w:t>investigated with full protection for the whistleblower</w:t>
      </w:r>
      <w:r w:rsidR="009A6B2D">
        <w:t>.</w:t>
      </w:r>
    </w:p>
    <w:p w14:paraId="65E35AFC" w14:textId="380FA2EF" w:rsidR="007E40C8" w:rsidRDefault="004960D4">
      <w:r w:rsidRPr="0051506F">
        <w:t xml:space="preserve">Our suppliers are made aware of </w:t>
      </w:r>
      <w:r w:rsidR="001058BD" w:rsidRPr="0051506F">
        <w:t xml:space="preserve">our commitment to prevent the risk of modern slavery and human trafficking </w:t>
      </w:r>
      <w:r w:rsidRPr="0051506F">
        <w:t xml:space="preserve">through our Supplier Code of Conduct. </w:t>
      </w:r>
      <w:r w:rsidR="00232706" w:rsidRPr="0051506F">
        <w:t xml:space="preserve">Our Supplier Code of Conduct includes an expectation that </w:t>
      </w:r>
      <w:r w:rsidR="003A4E79" w:rsidRPr="0051506F">
        <w:t xml:space="preserve">the standards included in the </w:t>
      </w:r>
      <w:r w:rsidR="00DA3DA6" w:rsidRPr="0051506F">
        <w:t>C</w:t>
      </w:r>
      <w:r w:rsidR="003A4E79" w:rsidRPr="0051506F">
        <w:t>ode</w:t>
      </w:r>
      <w:r w:rsidR="00AF42F2" w:rsidRPr="0051506F">
        <w:t xml:space="preserve"> </w:t>
      </w:r>
      <w:r w:rsidR="003A4E79" w:rsidRPr="0051506F">
        <w:t xml:space="preserve">shall be communicated </w:t>
      </w:r>
      <w:r w:rsidR="00255A78" w:rsidRPr="0051506F">
        <w:t xml:space="preserve">by the Supplier </w:t>
      </w:r>
      <w:r w:rsidR="003A4E79" w:rsidRPr="0051506F">
        <w:t>to all new employees, including managers and supervisors</w:t>
      </w:r>
      <w:r w:rsidR="00CB3EB1" w:rsidRPr="0051506F">
        <w:t>.</w:t>
      </w:r>
    </w:p>
    <w:p w14:paraId="7F7BB387" w14:textId="439845C6" w:rsidR="008D769D" w:rsidRDefault="008D769D" w:rsidP="00E47518">
      <w:r>
        <w:t>Etac Group’s Supplier Quality Assurance Engineers received training in 2025 how to perform supplier sustainability assessment</w:t>
      </w:r>
      <w:r w:rsidR="00A50B86">
        <w:t xml:space="preserve"> </w:t>
      </w:r>
      <w:r w:rsidR="00C53BA0">
        <w:t>and the</w:t>
      </w:r>
      <w:r>
        <w:t xml:space="preserve"> strategic sourcing function received training in executing business in line with Etac Supplier Code of Conduct.</w:t>
      </w:r>
    </w:p>
    <w:p w14:paraId="70C5CFBB" w14:textId="77777777" w:rsidR="00D543DD" w:rsidRPr="00A9023C" w:rsidRDefault="00D543DD" w:rsidP="00E47518">
      <w:pPr>
        <w:rPr>
          <w:b/>
          <w:bCs/>
        </w:rPr>
      </w:pPr>
      <w:r w:rsidRPr="00A9023C">
        <w:rPr>
          <w:b/>
          <w:bCs/>
        </w:rPr>
        <w:t>Key performance indicators</w:t>
      </w:r>
    </w:p>
    <w:p w14:paraId="6FBF316A" w14:textId="508C8D62" w:rsidR="00D543DD" w:rsidRPr="008C0FE8" w:rsidRDefault="000C194D" w:rsidP="00E47518">
      <w:r w:rsidRPr="004D2F2D">
        <w:t xml:space="preserve">Etac </w:t>
      </w:r>
      <w:r w:rsidR="00D07064" w:rsidRPr="004D2F2D">
        <w:t xml:space="preserve">is </w:t>
      </w:r>
      <w:r w:rsidR="001615A0" w:rsidRPr="004D2F2D">
        <w:t xml:space="preserve">using key performance indicators such as </w:t>
      </w:r>
      <w:r w:rsidR="00F21EC2">
        <w:t xml:space="preserve">the </w:t>
      </w:r>
      <w:r w:rsidR="001615A0" w:rsidRPr="004D2F2D">
        <w:t xml:space="preserve">share of </w:t>
      </w:r>
      <w:r w:rsidR="008E4C42" w:rsidRPr="004D2F2D">
        <w:t xml:space="preserve">direct material </w:t>
      </w:r>
      <w:r w:rsidR="001615A0" w:rsidRPr="004D2F2D">
        <w:t xml:space="preserve">suppliers that have signed </w:t>
      </w:r>
      <w:r w:rsidR="005C68EE" w:rsidRPr="004D2F2D">
        <w:t>our Supplier Code of Conduct or provided an equivalent</w:t>
      </w:r>
      <w:r w:rsidR="00E4757A" w:rsidRPr="004D2F2D">
        <w:t xml:space="preserve"> versio</w:t>
      </w:r>
      <w:r w:rsidR="009E3DA1" w:rsidRPr="004D2F2D">
        <w:t>n</w:t>
      </w:r>
      <w:r w:rsidR="005C68EE" w:rsidRPr="004D2F2D">
        <w:t>.</w:t>
      </w:r>
      <w:r w:rsidR="00E4757A" w:rsidRPr="004D2F2D">
        <w:t xml:space="preserve"> We are </w:t>
      </w:r>
      <w:r w:rsidR="009E3DA1" w:rsidRPr="004D2F2D">
        <w:t>currently</w:t>
      </w:r>
      <w:r w:rsidR="00E4757A" w:rsidRPr="004D2F2D">
        <w:t xml:space="preserve"> in the process of reviewing </w:t>
      </w:r>
      <w:r w:rsidR="009E3DA1" w:rsidRPr="004D2F2D">
        <w:t xml:space="preserve">and strengthening our set of key performance indicators (see </w:t>
      </w:r>
      <w:r w:rsidR="008C0FE8" w:rsidRPr="004D2F2D">
        <w:t>Future plans and commitments).</w:t>
      </w:r>
    </w:p>
    <w:p w14:paraId="7A794661" w14:textId="28CF376D" w:rsidR="00FD6362" w:rsidRPr="0051506F" w:rsidRDefault="001E6B5A" w:rsidP="00E47518">
      <w:pPr>
        <w:spacing w:line="259" w:lineRule="auto"/>
        <w:rPr>
          <w:b/>
          <w:bCs/>
        </w:rPr>
      </w:pPr>
      <w:r w:rsidRPr="0051506F">
        <w:rPr>
          <w:b/>
          <w:bCs/>
        </w:rPr>
        <w:t>Grievance mechanisms</w:t>
      </w:r>
    </w:p>
    <w:p w14:paraId="772BAE93" w14:textId="5D86C0BF" w:rsidR="001E6B5A" w:rsidRPr="0051506F" w:rsidRDefault="009A737C" w:rsidP="00E47518">
      <w:r w:rsidRPr="0051506F">
        <w:t>All</w:t>
      </w:r>
      <w:r w:rsidR="001E6B5A" w:rsidRPr="0051506F">
        <w:t xml:space="preserve"> stakeholders</w:t>
      </w:r>
      <w:r w:rsidR="00D37208" w:rsidRPr="0051506F">
        <w:t>, including supply chain employees,</w:t>
      </w:r>
      <w:r w:rsidR="001E6B5A" w:rsidRPr="0051506F">
        <w:t xml:space="preserve"> </w:t>
      </w:r>
      <w:r w:rsidRPr="0051506F">
        <w:t xml:space="preserve">are encouraged </w:t>
      </w:r>
      <w:r w:rsidR="001E6B5A" w:rsidRPr="0051506F">
        <w:t xml:space="preserve">to report on </w:t>
      </w:r>
      <w:r w:rsidR="00214279" w:rsidRPr="0051506F">
        <w:t xml:space="preserve">conduct </w:t>
      </w:r>
      <w:r w:rsidR="001E6B5A" w:rsidRPr="0051506F">
        <w:t>that might not be in line with the law or our Code</w:t>
      </w:r>
      <w:r w:rsidR="00C152A4" w:rsidRPr="0051506F">
        <w:t>s</w:t>
      </w:r>
      <w:r w:rsidR="001E6B5A" w:rsidRPr="0051506F">
        <w:t xml:space="preserve"> of Conduct. </w:t>
      </w:r>
      <w:r w:rsidRPr="0051506F">
        <w:t>Potential</w:t>
      </w:r>
      <w:r w:rsidR="001E6B5A" w:rsidRPr="0051506F">
        <w:t xml:space="preserve"> violations and/or </w:t>
      </w:r>
      <w:r w:rsidRPr="0051506F">
        <w:t>suspected misconduct may be reported directly to</w:t>
      </w:r>
      <w:r w:rsidR="001E6B5A" w:rsidRPr="0051506F">
        <w:t xml:space="preserve"> a manager in our organisation or report</w:t>
      </w:r>
      <w:r w:rsidRPr="0051506F">
        <w:t>ed</w:t>
      </w:r>
      <w:r w:rsidR="001E6B5A" w:rsidRPr="0051506F">
        <w:t xml:space="preserve"> anonymously through our whistleblowing </w:t>
      </w:r>
      <w:r w:rsidR="00C152A4" w:rsidRPr="0051506F">
        <w:t>channel</w:t>
      </w:r>
      <w:r w:rsidRPr="0051506F">
        <w:t xml:space="preserve">, </w:t>
      </w:r>
      <w:proofErr w:type="spellStart"/>
      <w:r w:rsidRPr="0051506F">
        <w:t>WhistleB</w:t>
      </w:r>
      <w:proofErr w:type="spellEnd"/>
      <w:r w:rsidR="001E6B5A" w:rsidRPr="0051506F">
        <w:t>.</w:t>
      </w:r>
    </w:p>
    <w:p w14:paraId="23B06868" w14:textId="411EACC1" w:rsidR="001E6B5A" w:rsidRDefault="001E6B5A" w:rsidP="00E47518">
      <w:r w:rsidRPr="0051506F">
        <w:t>We do not tolerate any form of retaliation or adverse consequences against anyone for engaging in</w:t>
      </w:r>
      <w:r w:rsidR="00C152A4" w:rsidRPr="0051506F">
        <w:t xml:space="preserve"> the</w:t>
      </w:r>
      <w:r w:rsidRPr="0051506F">
        <w:t xml:space="preserve"> reporting of </w:t>
      </w:r>
      <w:r w:rsidR="00C152A4" w:rsidRPr="0051506F">
        <w:t>suspected misconduct</w:t>
      </w:r>
      <w:r w:rsidRPr="0051506F">
        <w:t xml:space="preserve">. The whistleblowing </w:t>
      </w:r>
      <w:r w:rsidR="00C152A4" w:rsidRPr="0051506F">
        <w:t xml:space="preserve">channel </w:t>
      </w:r>
      <w:r w:rsidRPr="0051506F">
        <w:t xml:space="preserve">is provided by an external partner to ensure anonymity. The </w:t>
      </w:r>
      <w:r w:rsidRPr="0051506F">
        <w:lastRenderedPageBreak/>
        <w:t xml:space="preserve">communication channel is encrypted and password protected. All messages are processed confidentially and the person sending the message also remains anonymous in the subsequent dialogue with the whistleblowing team </w:t>
      </w:r>
      <w:r w:rsidR="00992488">
        <w:t>comprised</w:t>
      </w:r>
      <w:r w:rsidRPr="0051506F">
        <w:t xml:space="preserve"> of the Group Chief Executive Officer (CEO), Group Chief Financial Officer (CFO) and Group </w:t>
      </w:r>
      <w:r w:rsidR="009F5449">
        <w:t xml:space="preserve">Chief </w:t>
      </w:r>
      <w:r w:rsidRPr="0051506F">
        <w:t xml:space="preserve">Human Resources </w:t>
      </w:r>
      <w:r w:rsidR="009F5449">
        <w:t>Officer (CHRO)</w:t>
      </w:r>
      <w:r w:rsidRPr="0051506F">
        <w:t>.</w:t>
      </w:r>
      <w:r w:rsidR="004644BA" w:rsidRPr="0051506F">
        <w:t xml:space="preserve"> To safeguard the system, all </w:t>
      </w:r>
      <w:r w:rsidR="008B1C97" w:rsidRPr="0051506F">
        <w:t>reported messages</w:t>
      </w:r>
      <w:r w:rsidR="004644BA" w:rsidRPr="0051506F">
        <w:t xml:space="preserve"> are also reviewed by our audit committee, which among others include the Chairman of the Board and our external auditor.</w:t>
      </w:r>
    </w:p>
    <w:p w14:paraId="7BC48D81" w14:textId="4F451D0D" w:rsidR="00D04487" w:rsidRPr="0051506F" w:rsidRDefault="00D04487" w:rsidP="00E47518">
      <w:r>
        <w:t>The Whistleblowing Policy and Misconduct Investigation Procedure</w:t>
      </w:r>
      <w:r w:rsidR="007625E6">
        <w:t xml:space="preserve"> set out</w:t>
      </w:r>
      <w:r>
        <w:t xml:space="preserve"> our processe</w:t>
      </w:r>
      <w:r w:rsidR="00F032A8">
        <w:t xml:space="preserve">s for handling reports of suspected misconduct and when cases must be escalated to the </w:t>
      </w:r>
      <w:r w:rsidR="007625E6">
        <w:t>group</w:t>
      </w:r>
      <w:r w:rsidR="00AD7F9F">
        <w:t xml:space="preserve"> </w:t>
      </w:r>
      <w:r w:rsidR="00F032A8">
        <w:t>whistleblowing team.</w:t>
      </w:r>
    </w:p>
    <w:p w14:paraId="626EFD2C" w14:textId="5A635402" w:rsidR="001E6B5A" w:rsidRPr="0051506F" w:rsidRDefault="001E6B5A" w:rsidP="00E47518">
      <w:r w:rsidRPr="0051506F">
        <w:t xml:space="preserve">Link to </w:t>
      </w:r>
      <w:proofErr w:type="spellStart"/>
      <w:r w:rsidRPr="0051506F">
        <w:t>Etac’s</w:t>
      </w:r>
      <w:proofErr w:type="spellEnd"/>
      <w:r w:rsidRPr="0051506F">
        <w:t xml:space="preserve"> whistleblow</w:t>
      </w:r>
      <w:r w:rsidR="009A737C" w:rsidRPr="0051506F">
        <w:t>ing</w:t>
      </w:r>
      <w:r w:rsidRPr="0051506F">
        <w:t xml:space="preserve"> </w:t>
      </w:r>
      <w:r w:rsidR="009A737C" w:rsidRPr="0051506F">
        <w:t>channel</w:t>
      </w:r>
      <w:r w:rsidRPr="0051506F">
        <w:t xml:space="preserve">: </w:t>
      </w:r>
      <w:hyperlink r:id="rId12" w:history="1">
        <w:r w:rsidRPr="0051506F">
          <w:rPr>
            <w:rStyle w:val="Hyperlink"/>
            <w:rFonts w:cs="Arial"/>
            <w:szCs w:val="18"/>
          </w:rPr>
          <w:t>https://report.whistleb.com/en/etac</w:t>
        </w:r>
      </w:hyperlink>
      <w:r w:rsidRPr="0051506F">
        <w:t xml:space="preserve"> </w:t>
      </w:r>
    </w:p>
    <w:p w14:paraId="10FFDE4B" w14:textId="50D650CA" w:rsidR="00424B68" w:rsidRPr="0051506F" w:rsidRDefault="00424B68" w:rsidP="00E47518">
      <w:pPr>
        <w:rPr>
          <w:b/>
          <w:bCs/>
        </w:rPr>
      </w:pPr>
      <w:r w:rsidRPr="0051506F">
        <w:rPr>
          <w:b/>
          <w:bCs/>
        </w:rPr>
        <w:t>Actions</w:t>
      </w:r>
      <w:r w:rsidR="006902CE" w:rsidRPr="0051506F">
        <w:rPr>
          <w:b/>
          <w:bCs/>
        </w:rPr>
        <w:t xml:space="preserve"> during </w:t>
      </w:r>
      <w:r w:rsidR="009F5449" w:rsidRPr="0051506F">
        <w:rPr>
          <w:b/>
          <w:bCs/>
        </w:rPr>
        <w:t>202</w:t>
      </w:r>
      <w:r w:rsidR="009F5449">
        <w:rPr>
          <w:b/>
          <w:bCs/>
        </w:rPr>
        <w:t>5</w:t>
      </w:r>
    </w:p>
    <w:p w14:paraId="70A09580" w14:textId="4BB5CB21" w:rsidR="005C29D1" w:rsidRPr="0051506F" w:rsidRDefault="00AD7F9F" w:rsidP="00E47518">
      <w:pPr>
        <w:pStyle w:val="ListParagraph"/>
        <w:numPr>
          <w:ilvl w:val="0"/>
          <w:numId w:val="14"/>
        </w:numPr>
      </w:pPr>
      <w:r>
        <w:t>Performed a light-touch due diligence assessment that confirmed the results of the</w:t>
      </w:r>
      <w:r w:rsidR="005C29D1" w:rsidRPr="0051506F">
        <w:t xml:space="preserve"> double materiality assessment </w:t>
      </w:r>
      <w:r>
        <w:t>conducted in 2024.</w:t>
      </w:r>
    </w:p>
    <w:p w14:paraId="47619AFC" w14:textId="0FA53165" w:rsidR="00A4130D" w:rsidRPr="0051506F" w:rsidRDefault="00AC4F04" w:rsidP="00E47518">
      <w:pPr>
        <w:pStyle w:val="ListParagraph"/>
        <w:numPr>
          <w:ilvl w:val="0"/>
          <w:numId w:val="14"/>
        </w:numPr>
      </w:pPr>
      <w:r>
        <w:t>R</w:t>
      </w:r>
      <w:r w:rsidR="00A4130D" w:rsidRPr="0051506F">
        <w:t>olled out a new</w:t>
      </w:r>
      <w:r>
        <w:t xml:space="preserve">, mandatory </w:t>
      </w:r>
      <w:r w:rsidR="00AD7F9F">
        <w:t>employee training in</w:t>
      </w:r>
      <w:r w:rsidR="00A4130D" w:rsidRPr="0051506F">
        <w:t xml:space="preserve"> our Code of Conduct</w:t>
      </w:r>
      <w:r w:rsidR="00781549" w:rsidRPr="0051506F">
        <w:t xml:space="preserve">, in ten languages. </w:t>
      </w:r>
    </w:p>
    <w:p w14:paraId="42FFAC4D" w14:textId="5531A523" w:rsidR="00424B68" w:rsidRPr="0051506F" w:rsidRDefault="00073645" w:rsidP="00E47518">
      <w:pPr>
        <w:pStyle w:val="ListParagraph"/>
        <w:numPr>
          <w:ilvl w:val="0"/>
          <w:numId w:val="14"/>
        </w:numPr>
      </w:pPr>
      <w:r>
        <w:t>Completed</w:t>
      </w:r>
      <w:r w:rsidRPr="0051506F">
        <w:t xml:space="preserve"> </w:t>
      </w:r>
      <w:r w:rsidR="008F5BD9" w:rsidRPr="0051506F">
        <w:t xml:space="preserve">an update to </w:t>
      </w:r>
      <w:r w:rsidR="00781549" w:rsidRPr="0051506F">
        <w:t>our</w:t>
      </w:r>
      <w:r w:rsidR="00DC1C7E" w:rsidRPr="0051506F">
        <w:t xml:space="preserve"> Supplier Code of Conduct</w:t>
      </w:r>
      <w:r w:rsidR="00AD7F9F">
        <w:t xml:space="preserve"> that was approved by the board in </w:t>
      </w:r>
      <w:r w:rsidR="00E20B9B">
        <w:t xml:space="preserve">early </w:t>
      </w:r>
      <w:r w:rsidR="00AD7F9F">
        <w:t>2026</w:t>
      </w:r>
      <w:r w:rsidR="008F5BD9" w:rsidRPr="0051506F">
        <w:t>.</w:t>
      </w:r>
    </w:p>
    <w:p w14:paraId="037137B6" w14:textId="734AF3D9" w:rsidR="0049079C" w:rsidRPr="009602D6" w:rsidRDefault="0049079C">
      <w:pPr>
        <w:pStyle w:val="ListParagraph"/>
        <w:numPr>
          <w:ilvl w:val="0"/>
          <w:numId w:val="14"/>
        </w:numPr>
      </w:pPr>
      <w:r>
        <w:rPr>
          <w:lang w:val="en-US"/>
        </w:rPr>
        <w:t>Introduced a Whistleblowing Policy</w:t>
      </w:r>
      <w:r w:rsidR="003E5C9D">
        <w:rPr>
          <w:lang w:val="en-US"/>
        </w:rPr>
        <w:t>, Code of Conduct Compliance Procedure and Misconduct Investigation Procedure.</w:t>
      </w:r>
    </w:p>
    <w:p w14:paraId="199452DF" w14:textId="77777777" w:rsidR="009602D6" w:rsidRPr="0049079C" w:rsidRDefault="009602D6" w:rsidP="009602D6">
      <w:pPr>
        <w:pStyle w:val="ListParagraph"/>
        <w:numPr>
          <w:ilvl w:val="0"/>
          <w:numId w:val="14"/>
        </w:numPr>
      </w:pPr>
      <w:r>
        <w:t>Rolled out</w:t>
      </w:r>
      <w:r w:rsidRPr="0051506F">
        <w:t xml:space="preserve"> a </w:t>
      </w:r>
      <w:r>
        <w:t>S</w:t>
      </w:r>
      <w:r w:rsidRPr="0051506F">
        <w:t xml:space="preserve">upplier </w:t>
      </w:r>
      <w:r>
        <w:t>R</w:t>
      </w:r>
      <w:r w:rsidRPr="0051506F">
        <w:t xml:space="preserve">elationship </w:t>
      </w:r>
      <w:r>
        <w:t xml:space="preserve">Management </w:t>
      </w:r>
      <w:r w:rsidRPr="0051506F">
        <w:t xml:space="preserve">(SRM) </w:t>
      </w:r>
      <w:r>
        <w:t>s</w:t>
      </w:r>
      <w:r w:rsidRPr="0051506F">
        <w:t xml:space="preserve">ystem that </w:t>
      </w:r>
      <w:r>
        <w:rPr>
          <w:lang w:val="en-US"/>
        </w:rPr>
        <w:t xml:space="preserve">eases and strengthens risk assessment and follow-up </w:t>
      </w:r>
      <w:r w:rsidRPr="002633CA">
        <w:rPr>
          <w:lang w:val="en-US"/>
        </w:rPr>
        <w:t>of the supply chain.</w:t>
      </w:r>
    </w:p>
    <w:p w14:paraId="5844B6B9" w14:textId="41256B94" w:rsidR="008D769D" w:rsidRPr="002633CA" w:rsidRDefault="008D769D">
      <w:pPr>
        <w:pStyle w:val="ListParagraph"/>
        <w:numPr>
          <w:ilvl w:val="0"/>
          <w:numId w:val="14"/>
        </w:numPr>
      </w:pPr>
      <w:r w:rsidRPr="002633CA">
        <w:t xml:space="preserve">Provided training </w:t>
      </w:r>
      <w:r w:rsidR="002633CA" w:rsidRPr="00E47518">
        <w:t xml:space="preserve">in supplier sustainability assessments </w:t>
      </w:r>
      <w:r w:rsidRPr="002633CA">
        <w:t xml:space="preserve">to all Supplier Quality Engineers within Etac </w:t>
      </w:r>
      <w:r w:rsidR="002633CA" w:rsidRPr="00E47518">
        <w:t>g</w:t>
      </w:r>
      <w:r w:rsidRPr="002633CA">
        <w:t>roup</w:t>
      </w:r>
      <w:r w:rsidR="002633CA" w:rsidRPr="00E47518">
        <w:t>.</w:t>
      </w:r>
      <w:r w:rsidRPr="002633CA">
        <w:t xml:space="preserve"> </w:t>
      </w:r>
    </w:p>
    <w:p w14:paraId="70C6BC89" w14:textId="18607E2E" w:rsidR="008D769D" w:rsidRPr="002633CA" w:rsidRDefault="008D769D" w:rsidP="00E47518">
      <w:pPr>
        <w:pStyle w:val="ListParagraph"/>
        <w:numPr>
          <w:ilvl w:val="0"/>
          <w:numId w:val="14"/>
        </w:numPr>
      </w:pPr>
      <w:r w:rsidRPr="002633CA">
        <w:t xml:space="preserve">Provided training to </w:t>
      </w:r>
      <w:r w:rsidR="000A59EB">
        <w:t xml:space="preserve">the </w:t>
      </w:r>
      <w:r w:rsidRPr="002633CA">
        <w:t xml:space="preserve">strategic sourcing function in executing business in line with </w:t>
      </w:r>
      <w:r w:rsidR="002633CA" w:rsidRPr="00E47518">
        <w:t xml:space="preserve">the </w:t>
      </w:r>
      <w:r w:rsidRPr="002633CA">
        <w:t>Etac Supplier Code of Conduct.</w:t>
      </w:r>
    </w:p>
    <w:p w14:paraId="13319746" w14:textId="5317BD91" w:rsidR="001E6B5A" w:rsidRPr="0051506F" w:rsidRDefault="001E6B5A" w:rsidP="00E47518">
      <w:pPr>
        <w:rPr>
          <w:b/>
          <w:bCs/>
        </w:rPr>
      </w:pPr>
      <w:proofErr w:type="gramStart"/>
      <w:r w:rsidRPr="0051506F">
        <w:rPr>
          <w:b/>
          <w:bCs/>
        </w:rPr>
        <w:t>Future plans</w:t>
      </w:r>
      <w:proofErr w:type="gramEnd"/>
      <w:r w:rsidRPr="0051506F">
        <w:rPr>
          <w:b/>
          <w:bCs/>
        </w:rPr>
        <w:t xml:space="preserve"> and commitments </w:t>
      </w:r>
    </w:p>
    <w:p w14:paraId="79FC6B81" w14:textId="0AF84A90" w:rsidR="004B5C1B" w:rsidRPr="0051506F" w:rsidRDefault="004C2E53" w:rsidP="00E47518">
      <w:r w:rsidRPr="0051506F">
        <w:t>We continuously striv</w:t>
      </w:r>
      <w:r w:rsidR="009602D6">
        <w:t>e</w:t>
      </w:r>
      <w:r w:rsidRPr="0051506F">
        <w:t xml:space="preserve"> to improve and </w:t>
      </w:r>
      <w:r w:rsidR="00C07559" w:rsidRPr="0051506F">
        <w:t>strengthen our</w:t>
      </w:r>
      <w:r w:rsidR="004B5C1B" w:rsidRPr="0051506F">
        <w:t xml:space="preserve"> practices</w:t>
      </w:r>
      <w:r w:rsidR="008F5BD9" w:rsidRPr="0051506F">
        <w:t xml:space="preserve">. </w:t>
      </w:r>
      <w:r w:rsidR="00573D9D" w:rsidRPr="0051506F">
        <w:t>In</w:t>
      </w:r>
      <w:r w:rsidR="009864E2" w:rsidRPr="0051506F">
        <w:t xml:space="preserve"> </w:t>
      </w:r>
      <w:r w:rsidR="004E3F2C" w:rsidRPr="0051506F">
        <w:t>202</w:t>
      </w:r>
      <w:r w:rsidR="004E3F2C">
        <w:t>6</w:t>
      </w:r>
      <w:r w:rsidR="009864E2" w:rsidRPr="0051506F">
        <w:t>, we plan to:</w:t>
      </w:r>
    </w:p>
    <w:p w14:paraId="1AE79865" w14:textId="742A0E58" w:rsidR="002309B3" w:rsidRPr="0051506F" w:rsidRDefault="00CF60D7" w:rsidP="00E47518">
      <w:pPr>
        <w:pStyle w:val="ListParagraph"/>
        <w:numPr>
          <w:ilvl w:val="0"/>
          <w:numId w:val="12"/>
        </w:numPr>
      </w:pPr>
      <w:r>
        <w:t>Continue to f</w:t>
      </w:r>
      <w:r w:rsidR="008E4DC0" w:rsidRPr="0051506F">
        <w:t>ollow</w:t>
      </w:r>
      <w:r>
        <w:t xml:space="preserve"> </w:t>
      </w:r>
      <w:r w:rsidR="008E4DC0" w:rsidRPr="0051506F">
        <w:t xml:space="preserve">up on </w:t>
      </w:r>
      <w:r w:rsidR="00D9168C">
        <w:t>employee</w:t>
      </w:r>
      <w:r w:rsidR="00D9168C" w:rsidRPr="0051506F">
        <w:t xml:space="preserve"> </w:t>
      </w:r>
      <w:r w:rsidR="00102368" w:rsidRPr="0051506F">
        <w:t xml:space="preserve">Code of Conduct signing </w:t>
      </w:r>
      <w:r w:rsidR="00D9168C">
        <w:t xml:space="preserve">and training </w:t>
      </w:r>
      <w:r w:rsidR="00102368" w:rsidRPr="0051506F">
        <w:t>requirement</w:t>
      </w:r>
      <w:r w:rsidR="00D9168C">
        <w:t>s</w:t>
      </w:r>
      <w:r w:rsidR="00276399">
        <w:t>.</w:t>
      </w:r>
    </w:p>
    <w:p w14:paraId="5B02E801" w14:textId="18A16985" w:rsidR="00736BBD" w:rsidRPr="0051506F" w:rsidRDefault="00736BBD" w:rsidP="00E47518">
      <w:pPr>
        <w:pStyle w:val="ListParagraph"/>
        <w:numPr>
          <w:ilvl w:val="0"/>
          <w:numId w:val="12"/>
        </w:numPr>
      </w:pPr>
      <w:r w:rsidRPr="0051506F">
        <w:t xml:space="preserve">Roll </w:t>
      </w:r>
      <w:r w:rsidR="009A3CBA" w:rsidRPr="0051506F">
        <w:t>out a training programme on forced labour to ensure that employees in risk</w:t>
      </w:r>
      <w:r w:rsidR="00E20B9B">
        <w:t>-exposed</w:t>
      </w:r>
      <w:r w:rsidR="009A3CBA" w:rsidRPr="0051506F">
        <w:t xml:space="preserve"> functions</w:t>
      </w:r>
      <w:r w:rsidR="008C0FE8">
        <w:t xml:space="preserve"> </w:t>
      </w:r>
      <w:r w:rsidR="00C308A9" w:rsidRPr="0051506F">
        <w:t>understand</w:t>
      </w:r>
      <w:r w:rsidR="00B525C7">
        <w:t xml:space="preserve"> </w:t>
      </w:r>
      <w:r w:rsidR="00C308A9" w:rsidRPr="0051506F">
        <w:t xml:space="preserve">how to </w:t>
      </w:r>
      <w:r w:rsidR="002C0A55" w:rsidRPr="0051506F">
        <w:t>identify</w:t>
      </w:r>
      <w:r w:rsidR="00C308A9" w:rsidRPr="0051506F">
        <w:t xml:space="preserve"> </w:t>
      </w:r>
      <w:r w:rsidR="000F037A" w:rsidRPr="0051506F">
        <w:t xml:space="preserve">potential </w:t>
      </w:r>
      <w:r w:rsidR="00C308A9" w:rsidRPr="0051506F">
        <w:t>forced labo</w:t>
      </w:r>
      <w:r w:rsidR="0090108E">
        <w:t>u</w:t>
      </w:r>
      <w:r w:rsidR="00C308A9" w:rsidRPr="0051506F">
        <w:t>r</w:t>
      </w:r>
      <w:r w:rsidR="004E3F2C">
        <w:t xml:space="preserve"> / modern slavery</w:t>
      </w:r>
      <w:r w:rsidR="00062418" w:rsidRPr="0051506F">
        <w:t xml:space="preserve"> (based on</w:t>
      </w:r>
      <w:r w:rsidR="00D9168C">
        <w:t xml:space="preserve"> the</w:t>
      </w:r>
      <w:r w:rsidR="00062418" w:rsidRPr="0051506F">
        <w:t xml:space="preserve"> ILO’s 11 </w:t>
      </w:r>
      <w:r w:rsidR="00D9168C" w:rsidRPr="0051506F">
        <w:t>indica</w:t>
      </w:r>
      <w:r w:rsidR="00D9168C">
        <w:t>tor</w:t>
      </w:r>
      <w:r w:rsidR="00D9168C" w:rsidRPr="0051506F">
        <w:t>s</w:t>
      </w:r>
      <w:r w:rsidR="00062418" w:rsidRPr="0051506F">
        <w:t>)</w:t>
      </w:r>
      <w:r w:rsidR="00C308A9" w:rsidRPr="0051506F">
        <w:t>.</w:t>
      </w:r>
    </w:p>
    <w:p w14:paraId="202B4BE3" w14:textId="3C3ACF29" w:rsidR="002309B3" w:rsidRPr="0051506F" w:rsidRDefault="00665A7D" w:rsidP="00E47518">
      <w:pPr>
        <w:pStyle w:val="ListParagraph"/>
        <w:numPr>
          <w:ilvl w:val="0"/>
          <w:numId w:val="12"/>
        </w:numPr>
      </w:pPr>
      <w:r>
        <w:t>Ensure new suppliers sign the</w:t>
      </w:r>
      <w:r w:rsidR="002309B3" w:rsidRPr="0051506F">
        <w:t xml:space="preserve"> new version of our Supplier </w:t>
      </w:r>
      <w:r w:rsidR="001E6B5A" w:rsidRPr="0051506F">
        <w:t xml:space="preserve">Code of </w:t>
      </w:r>
      <w:r w:rsidR="002309B3" w:rsidRPr="0051506F">
        <w:t>C</w:t>
      </w:r>
      <w:r w:rsidR="001E6B5A" w:rsidRPr="0051506F">
        <w:t>onduct</w:t>
      </w:r>
      <w:r w:rsidR="00276399">
        <w:t>.</w:t>
      </w:r>
    </w:p>
    <w:p w14:paraId="3D76B3A6" w14:textId="6A3DFF63" w:rsidR="001E6B5A" w:rsidRPr="0051506F" w:rsidRDefault="00F26D4B" w:rsidP="00E47518">
      <w:pPr>
        <w:pStyle w:val="ListParagraph"/>
        <w:numPr>
          <w:ilvl w:val="0"/>
          <w:numId w:val="12"/>
        </w:numPr>
      </w:pPr>
      <w:r w:rsidRPr="0051506F">
        <w:t>Further s</w:t>
      </w:r>
      <w:r w:rsidR="00573D9D" w:rsidRPr="0051506F">
        <w:t xml:space="preserve">trengthen </w:t>
      </w:r>
      <w:r w:rsidR="002309B3" w:rsidRPr="0051506F">
        <w:t xml:space="preserve">our </w:t>
      </w:r>
      <w:r w:rsidR="001E6B5A" w:rsidRPr="0051506F">
        <w:t xml:space="preserve">Group </w:t>
      </w:r>
      <w:r w:rsidRPr="0051506F">
        <w:t>purchasing</w:t>
      </w:r>
      <w:r w:rsidR="001E6B5A" w:rsidRPr="0051506F">
        <w:t xml:space="preserve"> practices</w:t>
      </w:r>
      <w:r w:rsidR="008C0FE8">
        <w:t xml:space="preserve"> and key performance indicators</w:t>
      </w:r>
      <w:r w:rsidR="00623763">
        <w:t xml:space="preserve"> related to the supply chain</w:t>
      </w:r>
      <w:r w:rsidRPr="0051506F">
        <w:t>.</w:t>
      </w:r>
    </w:p>
    <w:p w14:paraId="4344A827" w14:textId="6E6EA65B" w:rsidR="002E3D73" w:rsidRPr="0051506F" w:rsidRDefault="002E3D73" w:rsidP="00E47518">
      <w:pPr>
        <w:rPr>
          <w:b/>
          <w:bCs/>
        </w:rPr>
      </w:pPr>
      <w:r w:rsidRPr="0051506F">
        <w:rPr>
          <w:b/>
          <w:bCs/>
        </w:rPr>
        <w:t xml:space="preserve">Responsibility </w:t>
      </w:r>
    </w:p>
    <w:p w14:paraId="74F537AA" w14:textId="77777777" w:rsidR="00E47518" w:rsidRDefault="007E40C8" w:rsidP="00E47518">
      <w:proofErr w:type="spellStart"/>
      <w:r w:rsidRPr="0051506F">
        <w:t>Etac</w:t>
      </w:r>
      <w:r w:rsidR="0051506F">
        <w:t>’</w:t>
      </w:r>
      <w:r w:rsidRPr="0051506F">
        <w:t>s</w:t>
      </w:r>
      <w:proofErr w:type="spellEnd"/>
      <w:r w:rsidRPr="0051506F">
        <w:t xml:space="preserve"> </w:t>
      </w:r>
      <w:r w:rsidR="001C7D41" w:rsidRPr="0051506F">
        <w:t xml:space="preserve">Group </w:t>
      </w:r>
      <w:r w:rsidRPr="0051506F">
        <w:t>CEO</w:t>
      </w:r>
      <w:r w:rsidR="00E745FC">
        <w:t xml:space="preserve"> </w:t>
      </w:r>
      <w:r w:rsidRPr="0051506F">
        <w:t>is ultimately responsible for</w:t>
      </w:r>
      <w:r w:rsidR="009060E8" w:rsidRPr="0051506F">
        <w:t xml:space="preserve"> the</w:t>
      </w:r>
      <w:r w:rsidRPr="0051506F">
        <w:t xml:space="preserve"> implementation </w:t>
      </w:r>
      <w:r w:rsidR="00F76B67" w:rsidRPr="0051506F">
        <w:t xml:space="preserve">of </w:t>
      </w:r>
      <w:r w:rsidRPr="0051506F">
        <w:t xml:space="preserve">and </w:t>
      </w:r>
      <w:r w:rsidR="00E6018D">
        <w:t xml:space="preserve">follow-up on </w:t>
      </w:r>
      <w:r w:rsidRPr="0051506F">
        <w:t xml:space="preserve">compliance </w:t>
      </w:r>
      <w:r w:rsidR="00F76B67" w:rsidRPr="0051506F">
        <w:t xml:space="preserve">with </w:t>
      </w:r>
      <w:r w:rsidRPr="0051506F">
        <w:t>our</w:t>
      </w:r>
      <w:r w:rsidR="008E74AA" w:rsidRPr="0051506F">
        <w:t xml:space="preserve"> </w:t>
      </w:r>
      <w:r w:rsidR="00EE5CB5" w:rsidRPr="0051506F">
        <w:t>policies</w:t>
      </w:r>
      <w:r w:rsidR="008E74AA" w:rsidRPr="0051506F">
        <w:t xml:space="preserve"> regarding</w:t>
      </w:r>
      <w:r w:rsidR="00D91628">
        <w:t xml:space="preserve"> responsible business conduct</w:t>
      </w:r>
      <w:r w:rsidRPr="0051506F">
        <w:t xml:space="preserve">. In the UK, our </w:t>
      </w:r>
      <w:r w:rsidR="004F100C" w:rsidRPr="0051506F">
        <w:t>C</w:t>
      </w:r>
      <w:r w:rsidRPr="0051506F">
        <w:t xml:space="preserve">ompany </w:t>
      </w:r>
      <w:r w:rsidR="004F100C" w:rsidRPr="0051506F">
        <w:t>D</w:t>
      </w:r>
      <w:r w:rsidRPr="0051506F">
        <w:t xml:space="preserve">irectors have </w:t>
      </w:r>
      <w:r w:rsidR="00EF7C46">
        <w:t>accountability</w:t>
      </w:r>
      <w:r w:rsidR="00EF7C46" w:rsidRPr="0051506F">
        <w:t xml:space="preserve"> </w:t>
      </w:r>
      <w:r w:rsidRPr="0051506F">
        <w:t xml:space="preserve">for </w:t>
      </w:r>
      <w:r w:rsidR="00AC6EAA" w:rsidRPr="0051506F">
        <w:t>the</w:t>
      </w:r>
      <w:r w:rsidRPr="0051506F">
        <w:t xml:space="preserve"> polic</w:t>
      </w:r>
      <w:r w:rsidR="00AC6EAA" w:rsidRPr="0051506F">
        <w:t>ies</w:t>
      </w:r>
      <w:r w:rsidRPr="0051506F">
        <w:t xml:space="preserve"> and ensuring that we comply with all legal and ethical obligations.</w:t>
      </w:r>
    </w:p>
    <w:p w14:paraId="106A4DF2" w14:textId="1302FECA" w:rsidR="002E3D73" w:rsidRPr="0051506F" w:rsidRDefault="00851E06" w:rsidP="00E47518">
      <w:pPr>
        <w:rPr>
          <w:b/>
          <w:bCs/>
        </w:rPr>
      </w:pPr>
      <w:r>
        <w:rPr>
          <w:b/>
          <w:bCs/>
        </w:rPr>
        <w:t>Board approval</w:t>
      </w:r>
    </w:p>
    <w:p w14:paraId="593CEE5E" w14:textId="69D03AA7" w:rsidR="002E3D73" w:rsidRPr="00AE124E" w:rsidRDefault="00177532" w:rsidP="00E47518">
      <w:r>
        <w:t xml:space="preserve">This statement has been approved by Etac </w:t>
      </w:r>
      <w:proofErr w:type="spellStart"/>
      <w:r>
        <w:t>Ltd’s</w:t>
      </w:r>
      <w:proofErr w:type="spellEnd"/>
      <w:r>
        <w:t xml:space="preserve"> Board of </w:t>
      </w:r>
      <w:r w:rsidRPr="00AE124E">
        <w:t>Directors</w:t>
      </w:r>
      <w:r w:rsidR="00512530" w:rsidRPr="00AE124E">
        <w:t xml:space="preserve"> (</w:t>
      </w:r>
      <w:r w:rsidR="003F3672" w:rsidRPr="00AE124E">
        <w:t>12 June</w:t>
      </w:r>
      <w:r w:rsidR="005325EA" w:rsidRPr="00AE124E">
        <w:t xml:space="preserve"> </w:t>
      </w:r>
      <w:r w:rsidR="00ED4C55" w:rsidRPr="00AE124E">
        <w:t>202</w:t>
      </w:r>
      <w:r w:rsidR="00AE124E" w:rsidRPr="00AE124E">
        <w:t>6</w:t>
      </w:r>
      <w:r w:rsidR="00ED4C55" w:rsidRPr="00AE124E">
        <w:t>).</w:t>
      </w:r>
    </w:p>
    <w:p w14:paraId="79D14D1E" w14:textId="2FA851EA" w:rsidR="00AA76EA" w:rsidRDefault="004A1654" w:rsidP="00E47518">
      <w:r w:rsidRPr="00AE124E">
        <w:t>Hartlebury</w:t>
      </w:r>
      <w:r w:rsidR="00AA76EA" w:rsidRPr="00AE124E">
        <w:t xml:space="preserve">, </w:t>
      </w:r>
      <w:r w:rsidR="00076491" w:rsidRPr="00AE124E">
        <w:t>12 June</w:t>
      </w:r>
      <w:r w:rsidR="00AA76EA" w:rsidRPr="00AE124E">
        <w:t xml:space="preserve"> 202</w:t>
      </w:r>
      <w:r w:rsidR="00AE124E" w:rsidRPr="00AE124E">
        <w:t>6</w:t>
      </w:r>
    </w:p>
    <w:p w14:paraId="28D2FF6B" w14:textId="76369DC2" w:rsidR="00AA76EA" w:rsidRDefault="00E276BC" w:rsidP="00E47518">
      <w:r>
        <w:rPr>
          <w:noProof/>
        </w:rPr>
        <w:drawing>
          <wp:inline distT="0" distB="0" distL="0" distR="0" wp14:anchorId="21DD8A26" wp14:editId="5E696916">
            <wp:extent cx="906833" cy="419735"/>
            <wp:effectExtent l="0" t="0" r="7620" b="0"/>
            <wp:docPr id="1426067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483" cy="423738"/>
                    </a:xfrm>
                    <a:prstGeom prst="rect">
                      <a:avLst/>
                    </a:prstGeom>
                    <a:noFill/>
                    <a:ln>
                      <a:noFill/>
                    </a:ln>
                  </pic:spPr>
                </pic:pic>
              </a:graphicData>
            </a:graphic>
          </wp:inline>
        </w:drawing>
      </w:r>
      <w:r w:rsidR="004544D0">
        <w:tab/>
      </w:r>
      <w:r w:rsidR="004544D0">
        <w:tab/>
      </w:r>
      <w:r w:rsidR="004544D0">
        <w:tab/>
      </w:r>
      <w:r w:rsidR="004544D0" w:rsidRPr="004544D0">
        <w:rPr>
          <w:noProof/>
        </w:rPr>
        <w:drawing>
          <wp:inline distT="0" distB="0" distL="0" distR="0" wp14:anchorId="284F1FF4" wp14:editId="089C1017">
            <wp:extent cx="828675" cy="754154"/>
            <wp:effectExtent l="0" t="0" r="0" b="8255"/>
            <wp:docPr id="1645689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89387" name=""/>
                    <pic:cNvPicPr/>
                  </pic:nvPicPr>
                  <pic:blipFill>
                    <a:blip r:embed="rId14"/>
                    <a:stretch>
                      <a:fillRect/>
                    </a:stretch>
                  </pic:blipFill>
                  <pic:spPr>
                    <a:xfrm>
                      <a:off x="0" y="0"/>
                      <a:ext cx="832698" cy="757815"/>
                    </a:xfrm>
                    <a:prstGeom prst="rect">
                      <a:avLst/>
                    </a:prstGeom>
                  </pic:spPr>
                </pic:pic>
              </a:graphicData>
            </a:graphic>
          </wp:inline>
        </w:drawing>
      </w:r>
    </w:p>
    <w:p w14:paraId="4F592D83" w14:textId="77777777" w:rsidR="00AA76EA" w:rsidRDefault="00AA76EA" w:rsidP="00D34506"/>
    <w:p w14:paraId="7162CE20" w14:textId="2AFFA96B" w:rsidR="002407DD" w:rsidRDefault="002407DD" w:rsidP="002407DD">
      <w:pPr>
        <w:spacing w:after="0" w:line="240" w:lineRule="auto"/>
      </w:pPr>
      <w:r>
        <w:t>Andrew King</w:t>
      </w:r>
      <w:r>
        <w:tab/>
      </w:r>
      <w:r>
        <w:tab/>
      </w:r>
      <w:r>
        <w:tab/>
      </w:r>
      <w:r>
        <w:tab/>
        <w:t>Andrew Goode</w:t>
      </w:r>
    </w:p>
    <w:p w14:paraId="5828BD7C" w14:textId="4433CFF3" w:rsidR="002407DD" w:rsidRDefault="002407DD" w:rsidP="002407DD">
      <w:pPr>
        <w:spacing w:after="0" w:line="240" w:lineRule="auto"/>
      </w:pPr>
      <w:r>
        <w:t>Sales Director</w:t>
      </w:r>
      <w:r>
        <w:tab/>
      </w:r>
      <w:r>
        <w:tab/>
      </w:r>
      <w:r>
        <w:tab/>
      </w:r>
      <w:r>
        <w:tab/>
        <w:t>Operations Director</w:t>
      </w:r>
    </w:p>
    <w:p w14:paraId="3AD768BB" w14:textId="77777777" w:rsidR="002407DD" w:rsidRDefault="002407DD" w:rsidP="00D34506"/>
    <w:sectPr w:rsidR="002407DD" w:rsidSect="00D049A3">
      <w:headerReference w:type="default" r:id="rId15"/>
      <w:footerReference w:type="default" r:id="rId16"/>
      <w:pgSz w:w="11906" w:h="16838"/>
      <w:pgMar w:top="1903" w:right="1274" w:bottom="1134" w:left="1276" w:header="454" w:footer="7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0839" w14:textId="77777777" w:rsidR="00BE078F" w:rsidRPr="0051506F" w:rsidRDefault="00BE078F" w:rsidP="00D0481E">
      <w:r w:rsidRPr="0051506F">
        <w:separator/>
      </w:r>
    </w:p>
  </w:endnote>
  <w:endnote w:type="continuationSeparator" w:id="0">
    <w:p w14:paraId="5060179B" w14:textId="77777777" w:rsidR="00BE078F" w:rsidRPr="0051506F" w:rsidRDefault="00BE078F" w:rsidP="00D0481E">
      <w:r w:rsidRPr="0051506F">
        <w:continuationSeparator/>
      </w:r>
    </w:p>
  </w:endnote>
  <w:endnote w:type="continuationNotice" w:id="1">
    <w:p w14:paraId="08171088" w14:textId="77777777" w:rsidR="00BE078F" w:rsidRPr="0051506F" w:rsidRDefault="00BE0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01C1" w14:textId="6FA90592" w:rsidR="00777982" w:rsidRPr="0051506F" w:rsidRDefault="0000203F" w:rsidP="00777982">
    <w:pPr>
      <w:pStyle w:val="8PaginaAdult-paragraphstyles"/>
      <w:spacing w:line="240" w:lineRule="auto"/>
      <w:rPr>
        <w:color w:val="888B8D"/>
      </w:rPr>
    </w:pPr>
    <w:r w:rsidRPr="0051506F">
      <w:rPr>
        <w:noProof/>
      </w:rPr>
      <mc:AlternateContent>
        <mc:Choice Requires="wps">
          <w:drawing>
            <wp:anchor distT="0" distB="0" distL="114300" distR="114300" simplePos="0" relativeHeight="251658240" behindDoc="0" locked="0" layoutInCell="1" allowOverlap="1" wp14:anchorId="51812BE4" wp14:editId="4247A401">
              <wp:simplePos x="0" y="0"/>
              <wp:positionH relativeFrom="margin">
                <wp:align>center</wp:align>
              </wp:positionH>
              <wp:positionV relativeFrom="paragraph">
                <wp:posOffset>87630</wp:posOffset>
              </wp:positionV>
              <wp:extent cx="58102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8102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1"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a5a5a5 [3206]" strokeweight=".5pt" from="0,6.9pt" to="457.5pt,6.9pt" w14:anchorId="4B619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">
              <v:stroke joinstyle="miter"/>
              <w10:wrap anchorx="margin"/>
            </v:line>
          </w:pict>
        </mc:Fallback>
      </mc:AlternateContent>
    </w:r>
  </w:p>
  <w:p w14:paraId="7A1F760B" w14:textId="779BF5CD" w:rsidR="00D022C9" w:rsidRPr="0051506F" w:rsidRDefault="00D022C9" w:rsidP="00D022C9">
    <w:pPr>
      <w:pStyle w:val="8PaginaAdult-paragraphstyles"/>
      <w:spacing w:line="276" w:lineRule="auto"/>
      <w:ind w:hanging="709"/>
      <w:jc w:val="center"/>
      <w:rPr>
        <w:color w:val="7F7F7F" w:themeColor="text1" w:themeTint="80"/>
      </w:rPr>
    </w:pPr>
  </w:p>
  <w:p w14:paraId="71F2F086" w14:textId="776DAF59" w:rsidR="00100433" w:rsidRPr="0051506F" w:rsidRDefault="004765E2" w:rsidP="00417724">
    <w:pPr>
      <w:pStyle w:val="8PaginaAdult-paragraphstyles"/>
      <w:spacing w:line="276" w:lineRule="auto"/>
      <w:jc w:val="center"/>
      <w:rPr>
        <w:color w:val="7F7F7F" w:themeColor="text1" w:themeTint="80"/>
        <w:sz w:val="15"/>
        <w:szCs w:val="15"/>
      </w:rPr>
    </w:pPr>
    <w:r w:rsidRPr="0051506F">
      <w:rPr>
        <w:color w:val="7F7F7F" w:themeColor="text1" w:themeTint="80"/>
        <w:sz w:val="15"/>
        <w:szCs w:val="15"/>
      </w:rPr>
      <w:t>Etac AB</w:t>
    </w:r>
    <w:r w:rsidR="00D022C9" w:rsidRPr="0051506F">
      <w:rPr>
        <w:color w:val="7F7F7F" w:themeColor="text1" w:themeTint="80"/>
        <w:sz w:val="15"/>
        <w:szCs w:val="15"/>
      </w:rPr>
      <w:t xml:space="preserve"> | </w:t>
    </w:r>
    <w:r w:rsidRPr="0051506F">
      <w:rPr>
        <w:color w:val="7F7F7F" w:themeColor="text1" w:themeTint="80"/>
        <w:sz w:val="15"/>
        <w:szCs w:val="15"/>
      </w:rPr>
      <w:t>Kista Science Tower</w:t>
    </w:r>
    <w:r w:rsidR="00D022C9" w:rsidRPr="0051506F">
      <w:rPr>
        <w:color w:val="7F7F7F" w:themeColor="text1" w:themeTint="80"/>
        <w:sz w:val="15"/>
        <w:szCs w:val="15"/>
      </w:rPr>
      <w:t xml:space="preserve"> | </w:t>
    </w:r>
    <w:r w:rsidRPr="0051506F">
      <w:rPr>
        <w:color w:val="7F7F7F" w:themeColor="text1" w:themeTint="80"/>
        <w:sz w:val="15"/>
        <w:szCs w:val="15"/>
      </w:rPr>
      <w:t>164 51 Kista</w:t>
    </w:r>
    <w:r w:rsidR="0000203F" w:rsidRPr="0051506F">
      <w:rPr>
        <w:color w:val="7F7F7F" w:themeColor="text1" w:themeTint="80"/>
        <w:sz w:val="15"/>
        <w:szCs w:val="15"/>
      </w:rPr>
      <w:t>, Sweden</w:t>
    </w:r>
    <w:r w:rsidR="00D022C9" w:rsidRPr="0051506F">
      <w:rPr>
        <w:color w:val="7F7F7F" w:themeColor="text1" w:themeTint="80"/>
        <w:sz w:val="15"/>
        <w:szCs w:val="15"/>
      </w:rPr>
      <w:t xml:space="preserve"> | </w:t>
    </w:r>
    <w:r w:rsidRPr="0051506F">
      <w:rPr>
        <w:color w:val="7F7F7F" w:themeColor="text1" w:themeTint="80"/>
        <w:sz w:val="15"/>
        <w:szCs w:val="15"/>
      </w:rPr>
      <w:t>Tel +46 371</w:t>
    </w:r>
    <w:r w:rsidR="00D022C9" w:rsidRPr="0051506F">
      <w:rPr>
        <w:color w:val="7F7F7F" w:themeColor="text1" w:themeTint="80"/>
        <w:sz w:val="15"/>
        <w:szCs w:val="15"/>
      </w:rPr>
      <w:t> </w:t>
    </w:r>
    <w:r w:rsidRPr="0051506F">
      <w:rPr>
        <w:color w:val="7F7F7F" w:themeColor="text1" w:themeTint="80"/>
        <w:sz w:val="15"/>
        <w:szCs w:val="15"/>
      </w:rPr>
      <w:t>587</w:t>
    </w:r>
    <w:r w:rsidR="00D022C9" w:rsidRPr="0051506F">
      <w:rPr>
        <w:color w:val="7F7F7F" w:themeColor="text1" w:themeTint="80"/>
        <w:sz w:val="15"/>
        <w:szCs w:val="15"/>
      </w:rPr>
      <w:t xml:space="preserve"> </w:t>
    </w:r>
    <w:r w:rsidRPr="0051506F">
      <w:rPr>
        <w:color w:val="7F7F7F" w:themeColor="text1" w:themeTint="80"/>
        <w:sz w:val="15"/>
        <w:szCs w:val="15"/>
      </w:rPr>
      <w:t>330</w:t>
    </w:r>
    <w:r w:rsidR="00D022C9" w:rsidRPr="0051506F">
      <w:rPr>
        <w:color w:val="7F7F7F" w:themeColor="text1" w:themeTint="80"/>
        <w:sz w:val="15"/>
        <w:szCs w:val="15"/>
      </w:rPr>
      <w:t xml:space="preserve"> | </w:t>
    </w:r>
    <w:r w:rsidRPr="0051506F">
      <w:rPr>
        <w:color w:val="7F7F7F" w:themeColor="text1" w:themeTint="80"/>
        <w:sz w:val="15"/>
        <w:szCs w:val="15"/>
      </w:rPr>
      <w:t>www.etac.com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ACD5" w14:textId="77777777" w:rsidR="00BE078F" w:rsidRPr="0051506F" w:rsidRDefault="00BE078F" w:rsidP="00D0481E">
      <w:r w:rsidRPr="0051506F">
        <w:separator/>
      </w:r>
    </w:p>
  </w:footnote>
  <w:footnote w:type="continuationSeparator" w:id="0">
    <w:p w14:paraId="557A3FC3" w14:textId="77777777" w:rsidR="00BE078F" w:rsidRPr="0051506F" w:rsidRDefault="00BE078F" w:rsidP="00D0481E">
      <w:r w:rsidRPr="0051506F">
        <w:continuationSeparator/>
      </w:r>
    </w:p>
  </w:footnote>
  <w:footnote w:type="continuationNotice" w:id="1">
    <w:p w14:paraId="177FDB8A" w14:textId="77777777" w:rsidR="00BE078F" w:rsidRPr="0051506F" w:rsidRDefault="00BE07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774B" w14:textId="2643B971" w:rsidR="00100433" w:rsidRPr="0051506F" w:rsidRDefault="00100433" w:rsidP="00807D4C">
    <w:pPr>
      <w:pStyle w:val="Header"/>
      <w:tabs>
        <w:tab w:val="clear" w:pos="9072"/>
      </w:tabs>
      <w:ind w:right="-897"/>
      <w:jc w:val="right"/>
    </w:pPr>
    <w:r w:rsidRPr="0051506F">
      <w:rPr>
        <w:noProof/>
        <w:lang w:eastAsia="sv-SE"/>
      </w:rPr>
      <w:drawing>
        <wp:inline distT="0" distB="0" distL="0" distR="0" wp14:anchorId="57888A6E" wp14:editId="29D52467">
          <wp:extent cx="1169617" cy="46276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8473" t="12545" r="8461" b="15319"/>
                  <a:stretch/>
                </pic:blipFill>
                <pic:spPr bwMode="auto">
                  <a:xfrm>
                    <a:off x="0" y="0"/>
                    <a:ext cx="1181944" cy="4676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FDD"/>
    <w:multiLevelType w:val="hybridMultilevel"/>
    <w:tmpl w:val="2FF04F1A"/>
    <w:lvl w:ilvl="0" w:tplc="041D0001">
      <w:start w:val="1"/>
      <w:numFmt w:val="bullet"/>
      <w:lvlText w:val=""/>
      <w:lvlJc w:val="left"/>
      <w:pPr>
        <w:ind w:left="766" w:hanging="360"/>
      </w:pPr>
      <w:rPr>
        <w:rFonts w:ascii="Symbol" w:hAnsi="Symbol" w:hint="default"/>
      </w:rPr>
    </w:lvl>
    <w:lvl w:ilvl="1" w:tplc="041D0003" w:tentative="1">
      <w:start w:val="1"/>
      <w:numFmt w:val="bullet"/>
      <w:lvlText w:val="o"/>
      <w:lvlJc w:val="left"/>
      <w:pPr>
        <w:ind w:left="1486" w:hanging="360"/>
      </w:pPr>
      <w:rPr>
        <w:rFonts w:ascii="Courier New" w:hAnsi="Courier New" w:cs="Courier New" w:hint="default"/>
      </w:rPr>
    </w:lvl>
    <w:lvl w:ilvl="2" w:tplc="041D0005" w:tentative="1">
      <w:start w:val="1"/>
      <w:numFmt w:val="bullet"/>
      <w:lvlText w:val=""/>
      <w:lvlJc w:val="left"/>
      <w:pPr>
        <w:ind w:left="2206" w:hanging="360"/>
      </w:pPr>
      <w:rPr>
        <w:rFonts w:ascii="Wingdings" w:hAnsi="Wingdings" w:hint="default"/>
      </w:rPr>
    </w:lvl>
    <w:lvl w:ilvl="3" w:tplc="041D0001" w:tentative="1">
      <w:start w:val="1"/>
      <w:numFmt w:val="bullet"/>
      <w:lvlText w:val=""/>
      <w:lvlJc w:val="left"/>
      <w:pPr>
        <w:ind w:left="2926" w:hanging="360"/>
      </w:pPr>
      <w:rPr>
        <w:rFonts w:ascii="Symbol" w:hAnsi="Symbol" w:hint="default"/>
      </w:rPr>
    </w:lvl>
    <w:lvl w:ilvl="4" w:tplc="041D0003" w:tentative="1">
      <w:start w:val="1"/>
      <w:numFmt w:val="bullet"/>
      <w:lvlText w:val="o"/>
      <w:lvlJc w:val="left"/>
      <w:pPr>
        <w:ind w:left="3646" w:hanging="360"/>
      </w:pPr>
      <w:rPr>
        <w:rFonts w:ascii="Courier New" w:hAnsi="Courier New" w:cs="Courier New" w:hint="default"/>
      </w:rPr>
    </w:lvl>
    <w:lvl w:ilvl="5" w:tplc="041D0005" w:tentative="1">
      <w:start w:val="1"/>
      <w:numFmt w:val="bullet"/>
      <w:lvlText w:val=""/>
      <w:lvlJc w:val="left"/>
      <w:pPr>
        <w:ind w:left="4366" w:hanging="360"/>
      </w:pPr>
      <w:rPr>
        <w:rFonts w:ascii="Wingdings" w:hAnsi="Wingdings" w:hint="default"/>
      </w:rPr>
    </w:lvl>
    <w:lvl w:ilvl="6" w:tplc="041D0001" w:tentative="1">
      <w:start w:val="1"/>
      <w:numFmt w:val="bullet"/>
      <w:lvlText w:val=""/>
      <w:lvlJc w:val="left"/>
      <w:pPr>
        <w:ind w:left="5086" w:hanging="360"/>
      </w:pPr>
      <w:rPr>
        <w:rFonts w:ascii="Symbol" w:hAnsi="Symbol" w:hint="default"/>
      </w:rPr>
    </w:lvl>
    <w:lvl w:ilvl="7" w:tplc="041D0003" w:tentative="1">
      <w:start w:val="1"/>
      <w:numFmt w:val="bullet"/>
      <w:lvlText w:val="o"/>
      <w:lvlJc w:val="left"/>
      <w:pPr>
        <w:ind w:left="5806" w:hanging="360"/>
      </w:pPr>
      <w:rPr>
        <w:rFonts w:ascii="Courier New" w:hAnsi="Courier New" w:cs="Courier New" w:hint="default"/>
      </w:rPr>
    </w:lvl>
    <w:lvl w:ilvl="8" w:tplc="041D0005" w:tentative="1">
      <w:start w:val="1"/>
      <w:numFmt w:val="bullet"/>
      <w:lvlText w:val=""/>
      <w:lvlJc w:val="left"/>
      <w:pPr>
        <w:ind w:left="6526" w:hanging="360"/>
      </w:pPr>
      <w:rPr>
        <w:rFonts w:ascii="Wingdings" w:hAnsi="Wingdings" w:hint="default"/>
      </w:rPr>
    </w:lvl>
  </w:abstractNum>
  <w:abstractNum w:abstractNumId="1" w15:restartNumberingAfterBreak="0">
    <w:nsid w:val="02872547"/>
    <w:multiLevelType w:val="hybridMultilevel"/>
    <w:tmpl w:val="13201E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3329CB"/>
    <w:multiLevelType w:val="hybridMultilevel"/>
    <w:tmpl w:val="F74EEC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5F1AFA"/>
    <w:multiLevelType w:val="hybridMultilevel"/>
    <w:tmpl w:val="31722F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3C7EC9"/>
    <w:multiLevelType w:val="hybridMultilevel"/>
    <w:tmpl w:val="76E234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0A64A56"/>
    <w:multiLevelType w:val="hybridMultilevel"/>
    <w:tmpl w:val="EE086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422BF6"/>
    <w:multiLevelType w:val="hybridMultilevel"/>
    <w:tmpl w:val="7D4AF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193E87"/>
    <w:multiLevelType w:val="hybridMultilevel"/>
    <w:tmpl w:val="F684F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967958"/>
    <w:multiLevelType w:val="hybridMultilevel"/>
    <w:tmpl w:val="E03CD9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F4B5D16"/>
    <w:multiLevelType w:val="hybridMultilevel"/>
    <w:tmpl w:val="DCF404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A674DE8"/>
    <w:multiLevelType w:val="hybridMultilevel"/>
    <w:tmpl w:val="6434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EC4315"/>
    <w:multiLevelType w:val="hybridMultilevel"/>
    <w:tmpl w:val="39363F9C"/>
    <w:lvl w:ilvl="0" w:tplc="8650263C">
      <w:start w:val="1"/>
      <w:numFmt w:val="decimal"/>
      <w:lvlText w:val="%1."/>
      <w:lvlJc w:val="left"/>
      <w:pPr>
        <w:ind w:left="1080" w:hanging="72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6847DE4"/>
    <w:multiLevelType w:val="hybridMultilevel"/>
    <w:tmpl w:val="D6A2B2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CE76EBE"/>
    <w:multiLevelType w:val="hybridMultilevel"/>
    <w:tmpl w:val="966C57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9584749">
    <w:abstractNumId w:val="1"/>
  </w:num>
  <w:num w:numId="2" w16cid:durableId="403332541">
    <w:abstractNumId w:val="11"/>
  </w:num>
  <w:num w:numId="3" w16cid:durableId="182132718">
    <w:abstractNumId w:val="7"/>
  </w:num>
  <w:num w:numId="4" w16cid:durableId="741757145">
    <w:abstractNumId w:val="4"/>
  </w:num>
  <w:num w:numId="5" w16cid:durableId="820005241">
    <w:abstractNumId w:val="8"/>
  </w:num>
  <w:num w:numId="6" w16cid:durableId="1878273638">
    <w:abstractNumId w:val="5"/>
  </w:num>
  <w:num w:numId="7" w16cid:durableId="1158229223">
    <w:abstractNumId w:val="6"/>
  </w:num>
  <w:num w:numId="8" w16cid:durableId="1104350947">
    <w:abstractNumId w:val="13"/>
  </w:num>
  <w:num w:numId="9" w16cid:durableId="661666396">
    <w:abstractNumId w:val="3"/>
  </w:num>
  <w:num w:numId="10" w16cid:durableId="534926996">
    <w:abstractNumId w:val="2"/>
  </w:num>
  <w:num w:numId="11" w16cid:durableId="1383361245">
    <w:abstractNumId w:val="10"/>
  </w:num>
  <w:num w:numId="12" w16cid:durableId="2035380898">
    <w:abstractNumId w:val="0"/>
  </w:num>
  <w:num w:numId="13" w16cid:durableId="1455515070">
    <w:abstractNumId w:val="12"/>
  </w:num>
  <w:num w:numId="14" w16cid:durableId="1915626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4A924B"/>
    <w:rsid w:val="0000203F"/>
    <w:rsid w:val="00002F08"/>
    <w:rsid w:val="00012831"/>
    <w:rsid w:val="00013CF5"/>
    <w:rsid w:val="000166E9"/>
    <w:rsid w:val="0001675A"/>
    <w:rsid w:val="00020723"/>
    <w:rsid w:val="00022149"/>
    <w:rsid w:val="00025994"/>
    <w:rsid w:val="000313D7"/>
    <w:rsid w:val="0004031F"/>
    <w:rsid w:val="0004293B"/>
    <w:rsid w:val="0005179F"/>
    <w:rsid w:val="00052CFC"/>
    <w:rsid w:val="00052D3C"/>
    <w:rsid w:val="000613D7"/>
    <w:rsid w:val="000621C7"/>
    <w:rsid w:val="00062418"/>
    <w:rsid w:val="00063F27"/>
    <w:rsid w:val="0006604B"/>
    <w:rsid w:val="00066BA0"/>
    <w:rsid w:val="00067F3E"/>
    <w:rsid w:val="00073645"/>
    <w:rsid w:val="00073FE6"/>
    <w:rsid w:val="00076491"/>
    <w:rsid w:val="00080BA8"/>
    <w:rsid w:val="00086B2F"/>
    <w:rsid w:val="000903E7"/>
    <w:rsid w:val="00092BE4"/>
    <w:rsid w:val="00095200"/>
    <w:rsid w:val="0009580C"/>
    <w:rsid w:val="000A0810"/>
    <w:rsid w:val="000A19ED"/>
    <w:rsid w:val="000A215C"/>
    <w:rsid w:val="000A59EB"/>
    <w:rsid w:val="000A7E7F"/>
    <w:rsid w:val="000B6B0F"/>
    <w:rsid w:val="000B7998"/>
    <w:rsid w:val="000B7C61"/>
    <w:rsid w:val="000C0707"/>
    <w:rsid w:val="000C194D"/>
    <w:rsid w:val="000C1EB9"/>
    <w:rsid w:val="000C3614"/>
    <w:rsid w:val="000C376F"/>
    <w:rsid w:val="000C6DBA"/>
    <w:rsid w:val="000C753C"/>
    <w:rsid w:val="000D0110"/>
    <w:rsid w:val="000D2734"/>
    <w:rsid w:val="000D4636"/>
    <w:rsid w:val="000E0576"/>
    <w:rsid w:val="000E53D8"/>
    <w:rsid w:val="000E5ECE"/>
    <w:rsid w:val="000E741F"/>
    <w:rsid w:val="000F037A"/>
    <w:rsid w:val="000F1619"/>
    <w:rsid w:val="000F67A6"/>
    <w:rsid w:val="000F770B"/>
    <w:rsid w:val="00100433"/>
    <w:rsid w:val="00102368"/>
    <w:rsid w:val="001050A5"/>
    <w:rsid w:val="001058BD"/>
    <w:rsid w:val="001064D8"/>
    <w:rsid w:val="00110864"/>
    <w:rsid w:val="001123BB"/>
    <w:rsid w:val="0011402E"/>
    <w:rsid w:val="00114153"/>
    <w:rsid w:val="00114AEB"/>
    <w:rsid w:val="00115604"/>
    <w:rsid w:val="0012073D"/>
    <w:rsid w:val="0012186D"/>
    <w:rsid w:val="00127717"/>
    <w:rsid w:val="0013097A"/>
    <w:rsid w:val="00134648"/>
    <w:rsid w:val="001356A9"/>
    <w:rsid w:val="00137571"/>
    <w:rsid w:val="00140354"/>
    <w:rsid w:val="001412E3"/>
    <w:rsid w:val="00142F28"/>
    <w:rsid w:val="0014360F"/>
    <w:rsid w:val="00152011"/>
    <w:rsid w:val="00153ECE"/>
    <w:rsid w:val="001566B6"/>
    <w:rsid w:val="0015676A"/>
    <w:rsid w:val="00156CA3"/>
    <w:rsid w:val="00160D44"/>
    <w:rsid w:val="001615A0"/>
    <w:rsid w:val="00177532"/>
    <w:rsid w:val="00177D8A"/>
    <w:rsid w:val="00183A3D"/>
    <w:rsid w:val="00190D9D"/>
    <w:rsid w:val="00197F47"/>
    <w:rsid w:val="001A5B33"/>
    <w:rsid w:val="001B03F3"/>
    <w:rsid w:val="001B5BE8"/>
    <w:rsid w:val="001C4DD8"/>
    <w:rsid w:val="001C5D7D"/>
    <w:rsid w:val="001C7D41"/>
    <w:rsid w:val="001D0DC9"/>
    <w:rsid w:val="001D71C2"/>
    <w:rsid w:val="001E45F5"/>
    <w:rsid w:val="001E6B5A"/>
    <w:rsid w:val="001F32AD"/>
    <w:rsid w:val="001F3C71"/>
    <w:rsid w:val="001F4597"/>
    <w:rsid w:val="001F5206"/>
    <w:rsid w:val="001F6C84"/>
    <w:rsid w:val="001F7C7A"/>
    <w:rsid w:val="0020170A"/>
    <w:rsid w:val="00211801"/>
    <w:rsid w:val="0021362D"/>
    <w:rsid w:val="00214279"/>
    <w:rsid w:val="00216706"/>
    <w:rsid w:val="00220D4F"/>
    <w:rsid w:val="002218B4"/>
    <w:rsid w:val="0022241B"/>
    <w:rsid w:val="002259B7"/>
    <w:rsid w:val="002309B3"/>
    <w:rsid w:val="00231A4A"/>
    <w:rsid w:val="00232706"/>
    <w:rsid w:val="00236663"/>
    <w:rsid w:val="002370ED"/>
    <w:rsid w:val="00237A11"/>
    <w:rsid w:val="002407DD"/>
    <w:rsid w:val="002435C1"/>
    <w:rsid w:val="00246519"/>
    <w:rsid w:val="00252453"/>
    <w:rsid w:val="00254136"/>
    <w:rsid w:val="00255A78"/>
    <w:rsid w:val="002633CA"/>
    <w:rsid w:val="0026788E"/>
    <w:rsid w:val="0027205F"/>
    <w:rsid w:val="0027287C"/>
    <w:rsid w:val="002741D4"/>
    <w:rsid w:val="00276399"/>
    <w:rsid w:val="0028077E"/>
    <w:rsid w:val="00281C61"/>
    <w:rsid w:val="00284480"/>
    <w:rsid w:val="00284A3C"/>
    <w:rsid w:val="00285D20"/>
    <w:rsid w:val="002867BD"/>
    <w:rsid w:val="00286E7A"/>
    <w:rsid w:val="00287227"/>
    <w:rsid w:val="00287888"/>
    <w:rsid w:val="00291580"/>
    <w:rsid w:val="00291D8C"/>
    <w:rsid w:val="002971DC"/>
    <w:rsid w:val="002A0912"/>
    <w:rsid w:val="002A245B"/>
    <w:rsid w:val="002A2B67"/>
    <w:rsid w:val="002B12C9"/>
    <w:rsid w:val="002B2FA1"/>
    <w:rsid w:val="002B59C2"/>
    <w:rsid w:val="002C0A55"/>
    <w:rsid w:val="002C3B72"/>
    <w:rsid w:val="002C3CAB"/>
    <w:rsid w:val="002C56B2"/>
    <w:rsid w:val="002C56F6"/>
    <w:rsid w:val="002D0689"/>
    <w:rsid w:val="002D1BFC"/>
    <w:rsid w:val="002D3B8F"/>
    <w:rsid w:val="002D4474"/>
    <w:rsid w:val="002D670D"/>
    <w:rsid w:val="002E0D68"/>
    <w:rsid w:val="002E2182"/>
    <w:rsid w:val="002E3D73"/>
    <w:rsid w:val="002F403F"/>
    <w:rsid w:val="00302DB7"/>
    <w:rsid w:val="00302E5A"/>
    <w:rsid w:val="00302FDC"/>
    <w:rsid w:val="00303EDA"/>
    <w:rsid w:val="00304C8E"/>
    <w:rsid w:val="003054AF"/>
    <w:rsid w:val="003074FD"/>
    <w:rsid w:val="00310E9A"/>
    <w:rsid w:val="003130B4"/>
    <w:rsid w:val="0031339C"/>
    <w:rsid w:val="00316354"/>
    <w:rsid w:val="00321ECA"/>
    <w:rsid w:val="003277D6"/>
    <w:rsid w:val="00327D70"/>
    <w:rsid w:val="00333F48"/>
    <w:rsid w:val="00341E74"/>
    <w:rsid w:val="00350A76"/>
    <w:rsid w:val="00351F5E"/>
    <w:rsid w:val="00357B13"/>
    <w:rsid w:val="003608D0"/>
    <w:rsid w:val="0036195E"/>
    <w:rsid w:val="003628CC"/>
    <w:rsid w:val="003630E1"/>
    <w:rsid w:val="00372BF8"/>
    <w:rsid w:val="003842B8"/>
    <w:rsid w:val="00396DD0"/>
    <w:rsid w:val="003A07CB"/>
    <w:rsid w:val="003A4E79"/>
    <w:rsid w:val="003A7FCD"/>
    <w:rsid w:val="003B31C8"/>
    <w:rsid w:val="003C238D"/>
    <w:rsid w:val="003C60F2"/>
    <w:rsid w:val="003D0720"/>
    <w:rsid w:val="003D5554"/>
    <w:rsid w:val="003E02C8"/>
    <w:rsid w:val="003E465A"/>
    <w:rsid w:val="003E59C8"/>
    <w:rsid w:val="003E5C9D"/>
    <w:rsid w:val="003E71E2"/>
    <w:rsid w:val="003F0F43"/>
    <w:rsid w:val="003F3672"/>
    <w:rsid w:val="003F408B"/>
    <w:rsid w:val="003F46DA"/>
    <w:rsid w:val="003F6A07"/>
    <w:rsid w:val="00401293"/>
    <w:rsid w:val="00410E2D"/>
    <w:rsid w:val="00415CCE"/>
    <w:rsid w:val="004174C3"/>
    <w:rsid w:val="00417724"/>
    <w:rsid w:val="00423B6F"/>
    <w:rsid w:val="004240ED"/>
    <w:rsid w:val="00424B68"/>
    <w:rsid w:val="00424DDF"/>
    <w:rsid w:val="0043097E"/>
    <w:rsid w:val="00431A93"/>
    <w:rsid w:val="00433FE6"/>
    <w:rsid w:val="004361D5"/>
    <w:rsid w:val="0045073B"/>
    <w:rsid w:val="00451A29"/>
    <w:rsid w:val="00452037"/>
    <w:rsid w:val="004544D0"/>
    <w:rsid w:val="004553FD"/>
    <w:rsid w:val="00456BE0"/>
    <w:rsid w:val="0046193B"/>
    <w:rsid w:val="004644BA"/>
    <w:rsid w:val="004671E1"/>
    <w:rsid w:val="004675FE"/>
    <w:rsid w:val="004713F9"/>
    <w:rsid w:val="00473BF3"/>
    <w:rsid w:val="004750C4"/>
    <w:rsid w:val="00475433"/>
    <w:rsid w:val="004765E2"/>
    <w:rsid w:val="00482476"/>
    <w:rsid w:val="0048797C"/>
    <w:rsid w:val="0049079C"/>
    <w:rsid w:val="004913BF"/>
    <w:rsid w:val="0049159B"/>
    <w:rsid w:val="00494D9A"/>
    <w:rsid w:val="00495D77"/>
    <w:rsid w:val="004960D4"/>
    <w:rsid w:val="004A1654"/>
    <w:rsid w:val="004A18C9"/>
    <w:rsid w:val="004A2559"/>
    <w:rsid w:val="004A44C2"/>
    <w:rsid w:val="004A5937"/>
    <w:rsid w:val="004A5B50"/>
    <w:rsid w:val="004B00C1"/>
    <w:rsid w:val="004B0D46"/>
    <w:rsid w:val="004B40FA"/>
    <w:rsid w:val="004B57C1"/>
    <w:rsid w:val="004B5C1B"/>
    <w:rsid w:val="004B7740"/>
    <w:rsid w:val="004C2E53"/>
    <w:rsid w:val="004C4919"/>
    <w:rsid w:val="004C5781"/>
    <w:rsid w:val="004C5D81"/>
    <w:rsid w:val="004D12E7"/>
    <w:rsid w:val="004D1B62"/>
    <w:rsid w:val="004D23DD"/>
    <w:rsid w:val="004D2F2D"/>
    <w:rsid w:val="004D57D9"/>
    <w:rsid w:val="004D7BF2"/>
    <w:rsid w:val="004E149B"/>
    <w:rsid w:val="004E1F68"/>
    <w:rsid w:val="004E2A0B"/>
    <w:rsid w:val="004E3F2C"/>
    <w:rsid w:val="004E46C0"/>
    <w:rsid w:val="004E585C"/>
    <w:rsid w:val="004E77AB"/>
    <w:rsid w:val="004F100C"/>
    <w:rsid w:val="004F1F56"/>
    <w:rsid w:val="004F2011"/>
    <w:rsid w:val="004F20E3"/>
    <w:rsid w:val="004F3D89"/>
    <w:rsid w:val="00501161"/>
    <w:rsid w:val="005012AF"/>
    <w:rsid w:val="00504D59"/>
    <w:rsid w:val="00511B6D"/>
    <w:rsid w:val="00512530"/>
    <w:rsid w:val="0051506F"/>
    <w:rsid w:val="00517675"/>
    <w:rsid w:val="0052669D"/>
    <w:rsid w:val="005268AD"/>
    <w:rsid w:val="00530DC1"/>
    <w:rsid w:val="005314D9"/>
    <w:rsid w:val="005325EA"/>
    <w:rsid w:val="00533A01"/>
    <w:rsid w:val="00533E18"/>
    <w:rsid w:val="00534790"/>
    <w:rsid w:val="00536D5B"/>
    <w:rsid w:val="0054048D"/>
    <w:rsid w:val="00542A2A"/>
    <w:rsid w:val="00542B82"/>
    <w:rsid w:val="00545043"/>
    <w:rsid w:val="005451B7"/>
    <w:rsid w:val="00546A51"/>
    <w:rsid w:val="005474F8"/>
    <w:rsid w:val="00550712"/>
    <w:rsid w:val="0055252C"/>
    <w:rsid w:val="005556DC"/>
    <w:rsid w:val="005608FA"/>
    <w:rsid w:val="005626C3"/>
    <w:rsid w:val="00566B3A"/>
    <w:rsid w:val="00573D9D"/>
    <w:rsid w:val="00575EB8"/>
    <w:rsid w:val="00581C7B"/>
    <w:rsid w:val="005850EB"/>
    <w:rsid w:val="00585CBC"/>
    <w:rsid w:val="00585EE6"/>
    <w:rsid w:val="005878DA"/>
    <w:rsid w:val="00593AD3"/>
    <w:rsid w:val="0059724D"/>
    <w:rsid w:val="005A2ECD"/>
    <w:rsid w:val="005A719E"/>
    <w:rsid w:val="005A7A56"/>
    <w:rsid w:val="005B3CEE"/>
    <w:rsid w:val="005B6CA6"/>
    <w:rsid w:val="005B6D02"/>
    <w:rsid w:val="005B7B32"/>
    <w:rsid w:val="005C09D6"/>
    <w:rsid w:val="005C13F7"/>
    <w:rsid w:val="005C29D1"/>
    <w:rsid w:val="005C4B10"/>
    <w:rsid w:val="005C68EE"/>
    <w:rsid w:val="005C7571"/>
    <w:rsid w:val="005C7CE1"/>
    <w:rsid w:val="005D09E1"/>
    <w:rsid w:val="005D0FDE"/>
    <w:rsid w:val="005D4328"/>
    <w:rsid w:val="005E4C1D"/>
    <w:rsid w:val="005E5C23"/>
    <w:rsid w:val="005F62DC"/>
    <w:rsid w:val="005F673F"/>
    <w:rsid w:val="005F7989"/>
    <w:rsid w:val="006012AA"/>
    <w:rsid w:val="00601746"/>
    <w:rsid w:val="006021C2"/>
    <w:rsid w:val="006028B8"/>
    <w:rsid w:val="00605D0A"/>
    <w:rsid w:val="006104AE"/>
    <w:rsid w:val="006168E7"/>
    <w:rsid w:val="0062123B"/>
    <w:rsid w:val="006220C9"/>
    <w:rsid w:val="006234E6"/>
    <w:rsid w:val="00623763"/>
    <w:rsid w:val="00625D52"/>
    <w:rsid w:val="00627B3F"/>
    <w:rsid w:val="006305F6"/>
    <w:rsid w:val="0063171E"/>
    <w:rsid w:val="0063454B"/>
    <w:rsid w:val="006349F9"/>
    <w:rsid w:val="006368F3"/>
    <w:rsid w:val="006424AA"/>
    <w:rsid w:val="0064393C"/>
    <w:rsid w:val="00644045"/>
    <w:rsid w:val="00644F7E"/>
    <w:rsid w:val="006456F1"/>
    <w:rsid w:val="0064643A"/>
    <w:rsid w:val="006570A3"/>
    <w:rsid w:val="00657495"/>
    <w:rsid w:val="00662E82"/>
    <w:rsid w:val="00665A7D"/>
    <w:rsid w:val="00665BB6"/>
    <w:rsid w:val="00667347"/>
    <w:rsid w:val="00673761"/>
    <w:rsid w:val="006756B3"/>
    <w:rsid w:val="00677611"/>
    <w:rsid w:val="00677F40"/>
    <w:rsid w:val="0068375F"/>
    <w:rsid w:val="00684578"/>
    <w:rsid w:val="00687D1E"/>
    <w:rsid w:val="006902CE"/>
    <w:rsid w:val="006A0631"/>
    <w:rsid w:val="006A108D"/>
    <w:rsid w:val="006A2EE6"/>
    <w:rsid w:val="006A4A4A"/>
    <w:rsid w:val="006B5B1C"/>
    <w:rsid w:val="006B7025"/>
    <w:rsid w:val="006B7DF2"/>
    <w:rsid w:val="006C31BE"/>
    <w:rsid w:val="006C73DA"/>
    <w:rsid w:val="006C7B9D"/>
    <w:rsid w:val="006D2CAB"/>
    <w:rsid w:val="006D43E9"/>
    <w:rsid w:val="006E0229"/>
    <w:rsid w:val="006E1672"/>
    <w:rsid w:val="006E1D60"/>
    <w:rsid w:val="006E25E3"/>
    <w:rsid w:val="006E3DF4"/>
    <w:rsid w:val="006E60BE"/>
    <w:rsid w:val="006F77D1"/>
    <w:rsid w:val="006F7F69"/>
    <w:rsid w:val="00700203"/>
    <w:rsid w:val="00703011"/>
    <w:rsid w:val="007033B2"/>
    <w:rsid w:val="00705828"/>
    <w:rsid w:val="00706AC7"/>
    <w:rsid w:val="007132D4"/>
    <w:rsid w:val="00713396"/>
    <w:rsid w:val="007176A3"/>
    <w:rsid w:val="00721361"/>
    <w:rsid w:val="00722701"/>
    <w:rsid w:val="00724CD0"/>
    <w:rsid w:val="0072643B"/>
    <w:rsid w:val="00732AE6"/>
    <w:rsid w:val="007335F1"/>
    <w:rsid w:val="00733AFB"/>
    <w:rsid w:val="00733D09"/>
    <w:rsid w:val="0073592F"/>
    <w:rsid w:val="00736779"/>
    <w:rsid w:val="00736BBD"/>
    <w:rsid w:val="00742B88"/>
    <w:rsid w:val="007458E7"/>
    <w:rsid w:val="00747DDC"/>
    <w:rsid w:val="0075154F"/>
    <w:rsid w:val="00754480"/>
    <w:rsid w:val="00755091"/>
    <w:rsid w:val="00755432"/>
    <w:rsid w:val="007554E3"/>
    <w:rsid w:val="0075757D"/>
    <w:rsid w:val="007625E6"/>
    <w:rsid w:val="0076354D"/>
    <w:rsid w:val="00763E34"/>
    <w:rsid w:val="00764184"/>
    <w:rsid w:val="007645DA"/>
    <w:rsid w:val="00765B1D"/>
    <w:rsid w:val="0077146E"/>
    <w:rsid w:val="00773599"/>
    <w:rsid w:val="00773702"/>
    <w:rsid w:val="0077604A"/>
    <w:rsid w:val="00776DB1"/>
    <w:rsid w:val="00777982"/>
    <w:rsid w:val="00781549"/>
    <w:rsid w:val="00781CD5"/>
    <w:rsid w:val="00784C0B"/>
    <w:rsid w:val="00785546"/>
    <w:rsid w:val="0078716D"/>
    <w:rsid w:val="00793326"/>
    <w:rsid w:val="007960A5"/>
    <w:rsid w:val="00796CFA"/>
    <w:rsid w:val="0079784C"/>
    <w:rsid w:val="007978AF"/>
    <w:rsid w:val="007B2C3B"/>
    <w:rsid w:val="007C1B5D"/>
    <w:rsid w:val="007C3E7C"/>
    <w:rsid w:val="007C4E56"/>
    <w:rsid w:val="007C5A28"/>
    <w:rsid w:val="007C7972"/>
    <w:rsid w:val="007D0E57"/>
    <w:rsid w:val="007D13CB"/>
    <w:rsid w:val="007D194C"/>
    <w:rsid w:val="007D299F"/>
    <w:rsid w:val="007D3197"/>
    <w:rsid w:val="007D5A8B"/>
    <w:rsid w:val="007E2231"/>
    <w:rsid w:val="007E40C8"/>
    <w:rsid w:val="007E7DF3"/>
    <w:rsid w:val="007F3E99"/>
    <w:rsid w:val="007F733A"/>
    <w:rsid w:val="00801C66"/>
    <w:rsid w:val="00804B33"/>
    <w:rsid w:val="00807D4C"/>
    <w:rsid w:val="00812992"/>
    <w:rsid w:val="008177A7"/>
    <w:rsid w:val="00817C52"/>
    <w:rsid w:val="00817D57"/>
    <w:rsid w:val="00824C84"/>
    <w:rsid w:val="00826BC4"/>
    <w:rsid w:val="00837848"/>
    <w:rsid w:val="008401BF"/>
    <w:rsid w:val="00844737"/>
    <w:rsid w:val="00844A21"/>
    <w:rsid w:val="008475B6"/>
    <w:rsid w:val="008506B6"/>
    <w:rsid w:val="00851D1B"/>
    <w:rsid w:val="00851E06"/>
    <w:rsid w:val="00855E4E"/>
    <w:rsid w:val="008603A1"/>
    <w:rsid w:val="00862A39"/>
    <w:rsid w:val="008635D9"/>
    <w:rsid w:val="00864E07"/>
    <w:rsid w:val="00866A33"/>
    <w:rsid w:val="008678EF"/>
    <w:rsid w:val="00867C86"/>
    <w:rsid w:val="0087009D"/>
    <w:rsid w:val="00871C26"/>
    <w:rsid w:val="00872901"/>
    <w:rsid w:val="008736A6"/>
    <w:rsid w:val="00874AF7"/>
    <w:rsid w:val="00882055"/>
    <w:rsid w:val="00883348"/>
    <w:rsid w:val="00885ACF"/>
    <w:rsid w:val="0089094C"/>
    <w:rsid w:val="00894F93"/>
    <w:rsid w:val="00896D9C"/>
    <w:rsid w:val="008A2233"/>
    <w:rsid w:val="008A32BC"/>
    <w:rsid w:val="008A33E5"/>
    <w:rsid w:val="008A5128"/>
    <w:rsid w:val="008A59ED"/>
    <w:rsid w:val="008B1C97"/>
    <w:rsid w:val="008B2792"/>
    <w:rsid w:val="008B425B"/>
    <w:rsid w:val="008B6633"/>
    <w:rsid w:val="008C09C9"/>
    <w:rsid w:val="008C0FE8"/>
    <w:rsid w:val="008C11D2"/>
    <w:rsid w:val="008C3481"/>
    <w:rsid w:val="008C3C8A"/>
    <w:rsid w:val="008C6113"/>
    <w:rsid w:val="008C7D89"/>
    <w:rsid w:val="008D33EB"/>
    <w:rsid w:val="008D769D"/>
    <w:rsid w:val="008E0E5D"/>
    <w:rsid w:val="008E4C42"/>
    <w:rsid w:val="008E4DC0"/>
    <w:rsid w:val="008E74AA"/>
    <w:rsid w:val="008F42ED"/>
    <w:rsid w:val="008F5BD9"/>
    <w:rsid w:val="008F7814"/>
    <w:rsid w:val="0090108E"/>
    <w:rsid w:val="00904E17"/>
    <w:rsid w:val="009060E8"/>
    <w:rsid w:val="00911F43"/>
    <w:rsid w:val="0091341F"/>
    <w:rsid w:val="0091571D"/>
    <w:rsid w:val="009174DD"/>
    <w:rsid w:val="00917B42"/>
    <w:rsid w:val="009205E6"/>
    <w:rsid w:val="00922420"/>
    <w:rsid w:val="009228A2"/>
    <w:rsid w:val="00926F1F"/>
    <w:rsid w:val="00927BDA"/>
    <w:rsid w:val="0093150B"/>
    <w:rsid w:val="00932C21"/>
    <w:rsid w:val="00935476"/>
    <w:rsid w:val="00936E89"/>
    <w:rsid w:val="00940CA6"/>
    <w:rsid w:val="009410A3"/>
    <w:rsid w:val="00941DF5"/>
    <w:rsid w:val="00950789"/>
    <w:rsid w:val="009511A9"/>
    <w:rsid w:val="00953C9A"/>
    <w:rsid w:val="009602D6"/>
    <w:rsid w:val="009606C1"/>
    <w:rsid w:val="009619FA"/>
    <w:rsid w:val="00964F4D"/>
    <w:rsid w:val="009726D0"/>
    <w:rsid w:val="00973234"/>
    <w:rsid w:val="00977F81"/>
    <w:rsid w:val="009803A2"/>
    <w:rsid w:val="009853FA"/>
    <w:rsid w:val="009864E2"/>
    <w:rsid w:val="009877D3"/>
    <w:rsid w:val="009878C8"/>
    <w:rsid w:val="00987F8E"/>
    <w:rsid w:val="00992488"/>
    <w:rsid w:val="00996C71"/>
    <w:rsid w:val="00996F82"/>
    <w:rsid w:val="00997775"/>
    <w:rsid w:val="009A0CE5"/>
    <w:rsid w:val="009A3CBA"/>
    <w:rsid w:val="009A5453"/>
    <w:rsid w:val="009A66F3"/>
    <w:rsid w:val="009A6B2D"/>
    <w:rsid w:val="009A6BDF"/>
    <w:rsid w:val="009A737C"/>
    <w:rsid w:val="009B07D2"/>
    <w:rsid w:val="009B38ED"/>
    <w:rsid w:val="009B6351"/>
    <w:rsid w:val="009B7350"/>
    <w:rsid w:val="009C0103"/>
    <w:rsid w:val="009C7B62"/>
    <w:rsid w:val="009D42AA"/>
    <w:rsid w:val="009D4E0F"/>
    <w:rsid w:val="009D5389"/>
    <w:rsid w:val="009D5D90"/>
    <w:rsid w:val="009D6B23"/>
    <w:rsid w:val="009E0278"/>
    <w:rsid w:val="009E3DA1"/>
    <w:rsid w:val="009E490F"/>
    <w:rsid w:val="009E4EB1"/>
    <w:rsid w:val="009F336C"/>
    <w:rsid w:val="009F5449"/>
    <w:rsid w:val="009F545B"/>
    <w:rsid w:val="009F5AC6"/>
    <w:rsid w:val="009F61CD"/>
    <w:rsid w:val="009F7508"/>
    <w:rsid w:val="00A00901"/>
    <w:rsid w:val="00A101EE"/>
    <w:rsid w:val="00A165C2"/>
    <w:rsid w:val="00A214AC"/>
    <w:rsid w:val="00A228A1"/>
    <w:rsid w:val="00A27CBC"/>
    <w:rsid w:val="00A346B8"/>
    <w:rsid w:val="00A34EB3"/>
    <w:rsid w:val="00A40CA2"/>
    <w:rsid w:val="00A4130D"/>
    <w:rsid w:val="00A424B9"/>
    <w:rsid w:val="00A50B86"/>
    <w:rsid w:val="00A53A1F"/>
    <w:rsid w:val="00A616CC"/>
    <w:rsid w:val="00A6262F"/>
    <w:rsid w:val="00A668DA"/>
    <w:rsid w:val="00A670D4"/>
    <w:rsid w:val="00A7152E"/>
    <w:rsid w:val="00A7187F"/>
    <w:rsid w:val="00A74014"/>
    <w:rsid w:val="00A82DCC"/>
    <w:rsid w:val="00A84D63"/>
    <w:rsid w:val="00A87580"/>
    <w:rsid w:val="00A87CCD"/>
    <w:rsid w:val="00A9023C"/>
    <w:rsid w:val="00A905A3"/>
    <w:rsid w:val="00A93A86"/>
    <w:rsid w:val="00A965E0"/>
    <w:rsid w:val="00AA0E29"/>
    <w:rsid w:val="00AA33DD"/>
    <w:rsid w:val="00AA3726"/>
    <w:rsid w:val="00AA76EA"/>
    <w:rsid w:val="00AB3207"/>
    <w:rsid w:val="00AB4959"/>
    <w:rsid w:val="00AB6321"/>
    <w:rsid w:val="00AB7194"/>
    <w:rsid w:val="00AB8B3C"/>
    <w:rsid w:val="00AC4F04"/>
    <w:rsid w:val="00AC6EAA"/>
    <w:rsid w:val="00AD6166"/>
    <w:rsid w:val="00AD65C6"/>
    <w:rsid w:val="00AD6CC8"/>
    <w:rsid w:val="00AD7F9F"/>
    <w:rsid w:val="00AE124E"/>
    <w:rsid w:val="00AF1987"/>
    <w:rsid w:val="00AF1E5B"/>
    <w:rsid w:val="00AF3DA7"/>
    <w:rsid w:val="00AF42F2"/>
    <w:rsid w:val="00AF4BF1"/>
    <w:rsid w:val="00AF755C"/>
    <w:rsid w:val="00AF76FE"/>
    <w:rsid w:val="00B00B3E"/>
    <w:rsid w:val="00B03100"/>
    <w:rsid w:val="00B05808"/>
    <w:rsid w:val="00B06EDD"/>
    <w:rsid w:val="00B113D1"/>
    <w:rsid w:val="00B13D02"/>
    <w:rsid w:val="00B14B25"/>
    <w:rsid w:val="00B16392"/>
    <w:rsid w:val="00B200FA"/>
    <w:rsid w:val="00B253F0"/>
    <w:rsid w:val="00B26A5C"/>
    <w:rsid w:val="00B26C90"/>
    <w:rsid w:val="00B30A3C"/>
    <w:rsid w:val="00B318A1"/>
    <w:rsid w:val="00B36E53"/>
    <w:rsid w:val="00B370AC"/>
    <w:rsid w:val="00B40AE0"/>
    <w:rsid w:val="00B4169E"/>
    <w:rsid w:val="00B41B81"/>
    <w:rsid w:val="00B4207D"/>
    <w:rsid w:val="00B424F6"/>
    <w:rsid w:val="00B436D5"/>
    <w:rsid w:val="00B525C7"/>
    <w:rsid w:val="00B56610"/>
    <w:rsid w:val="00B61EF4"/>
    <w:rsid w:val="00B62D68"/>
    <w:rsid w:val="00B70CAC"/>
    <w:rsid w:val="00B721AE"/>
    <w:rsid w:val="00B72F09"/>
    <w:rsid w:val="00B74EA0"/>
    <w:rsid w:val="00B7602B"/>
    <w:rsid w:val="00B77185"/>
    <w:rsid w:val="00B825CF"/>
    <w:rsid w:val="00B8461A"/>
    <w:rsid w:val="00B84841"/>
    <w:rsid w:val="00B85347"/>
    <w:rsid w:val="00B86FF0"/>
    <w:rsid w:val="00B91795"/>
    <w:rsid w:val="00B941C7"/>
    <w:rsid w:val="00B94E1B"/>
    <w:rsid w:val="00B95C9A"/>
    <w:rsid w:val="00B962C2"/>
    <w:rsid w:val="00B96D75"/>
    <w:rsid w:val="00BA1AEE"/>
    <w:rsid w:val="00BA3BB5"/>
    <w:rsid w:val="00BA4415"/>
    <w:rsid w:val="00BA4896"/>
    <w:rsid w:val="00BB19DA"/>
    <w:rsid w:val="00BC3CD8"/>
    <w:rsid w:val="00BC6D1D"/>
    <w:rsid w:val="00BD0305"/>
    <w:rsid w:val="00BD1D3E"/>
    <w:rsid w:val="00BD2D89"/>
    <w:rsid w:val="00BD602A"/>
    <w:rsid w:val="00BD787B"/>
    <w:rsid w:val="00BE0468"/>
    <w:rsid w:val="00BE078F"/>
    <w:rsid w:val="00BE48E2"/>
    <w:rsid w:val="00BE556E"/>
    <w:rsid w:val="00BE62AB"/>
    <w:rsid w:val="00BF1EFE"/>
    <w:rsid w:val="00BF3CC5"/>
    <w:rsid w:val="00BF5889"/>
    <w:rsid w:val="00BF6328"/>
    <w:rsid w:val="00C01E15"/>
    <w:rsid w:val="00C057B1"/>
    <w:rsid w:val="00C07559"/>
    <w:rsid w:val="00C10066"/>
    <w:rsid w:val="00C125D2"/>
    <w:rsid w:val="00C14B9B"/>
    <w:rsid w:val="00C152A4"/>
    <w:rsid w:val="00C215AC"/>
    <w:rsid w:val="00C22636"/>
    <w:rsid w:val="00C22D2C"/>
    <w:rsid w:val="00C27667"/>
    <w:rsid w:val="00C3064F"/>
    <w:rsid w:val="00C308A9"/>
    <w:rsid w:val="00C32169"/>
    <w:rsid w:val="00C33F31"/>
    <w:rsid w:val="00C4237C"/>
    <w:rsid w:val="00C436AF"/>
    <w:rsid w:val="00C45E2E"/>
    <w:rsid w:val="00C5217A"/>
    <w:rsid w:val="00C53BA0"/>
    <w:rsid w:val="00C5489C"/>
    <w:rsid w:val="00C559CC"/>
    <w:rsid w:val="00C6093A"/>
    <w:rsid w:val="00C633A6"/>
    <w:rsid w:val="00C652C6"/>
    <w:rsid w:val="00C809DB"/>
    <w:rsid w:val="00C8515E"/>
    <w:rsid w:val="00C85811"/>
    <w:rsid w:val="00C909DC"/>
    <w:rsid w:val="00C909EF"/>
    <w:rsid w:val="00C91265"/>
    <w:rsid w:val="00C93B95"/>
    <w:rsid w:val="00CA6AC8"/>
    <w:rsid w:val="00CB08F9"/>
    <w:rsid w:val="00CB0992"/>
    <w:rsid w:val="00CB19FC"/>
    <w:rsid w:val="00CB236F"/>
    <w:rsid w:val="00CB3EB1"/>
    <w:rsid w:val="00CB588D"/>
    <w:rsid w:val="00CB7464"/>
    <w:rsid w:val="00CC23FE"/>
    <w:rsid w:val="00CC4CF1"/>
    <w:rsid w:val="00CC5B7B"/>
    <w:rsid w:val="00CC7BC7"/>
    <w:rsid w:val="00CD06C4"/>
    <w:rsid w:val="00CD32DE"/>
    <w:rsid w:val="00CD3C4E"/>
    <w:rsid w:val="00CD5240"/>
    <w:rsid w:val="00CD6609"/>
    <w:rsid w:val="00CD7F3A"/>
    <w:rsid w:val="00CE0FB3"/>
    <w:rsid w:val="00CE3BC8"/>
    <w:rsid w:val="00CE4F04"/>
    <w:rsid w:val="00CF2671"/>
    <w:rsid w:val="00CF60D7"/>
    <w:rsid w:val="00D01E72"/>
    <w:rsid w:val="00D022C9"/>
    <w:rsid w:val="00D04487"/>
    <w:rsid w:val="00D0481E"/>
    <w:rsid w:val="00D049A3"/>
    <w:rsid w:val="00D07064"/>
    <w:rsid w:val="00D07EE5"/>
    <w:rsid w:val="00D1388C"/>
    <w:rsid w:val="00D163E4"/>
    <w:rsid w:val="00D20A75"/>
    <w:rsid w:val="00D2481A"/>
    <w:rsid w:val="00D34506"/>
    <w:rsid w:val="00D37208"/>
    <w:rsid w:val="00D40BCF"/>
    <w:rsid w:val="00D43C5C"/>
    <w:rsid w:val="00D47E9B"/>
    <w:rsid w:val="00D52904"/>
    <w:rsid w:val="00D543DD"/>
    <w:rsid w:val="00D639AA"/>
    <w:rsid w:val="00D64298"/>
    <w:rsid w:val="00D64746"/>
    <w:rsid w:val="00D71161"/>
    <w:rsid w:val="00D71772"/>
    <w:rsid w:val="00D71B49"/>
    <w:rsid w:val="00D73A56"/>
    <w:rsid w:val="00D75CA8"/>
    <w:rsid w:val="00D7637F"/>
    <w:rsid w:val="00D812A3"/>
    <w:rsid w:val="00D81C0F"/>
    <w:rsid w:val="00D863FA"/>
    <w:rsid w:val="00D91628"/>
    <w:rsid w:val="00D9168C"/>
    <w:rsid w:val="00D940D5"/>
    <w:rsid w:val="00D94992"/>
    <w:rsid w:val="00D94C66"/>
    <w:rsid w:val="00D97307"/>
    <w:rsid w:val="00DA0F8B"/>
    <w:rsid w:val="00DA36DF"/>
    <w:rsid w:val="00DA3738"/>
    <w:rsid w:val="00DA3DA6"/>
    <w:rsid w:val="00DA72E5"/>
    <w:rsid w:val="00DA77A7"/>
    <w:rsid w:val="00DB392D"/>
    <w:rsid w:val="00DB59AA"/>
    <w:rsid w:val="00DB7D81"/>
    <w:rsid w:val="00DC1106"/>
    <w:rsid w:val="00DC1C7E"/>
    <w:rsid w:val="00DC4E2E"/>
    <w:rsid w:val="00DD44BC"/>
    <w:rsid w:val="00DD6D33"/>
    <w:rsid w:val="00DE1CDB"/>
    <w:rsid w:val="00DE52AE"/>
    <w:rsid w:val="00DE5CED"/>
    <w:rsid w:val="00DE5EFB"/>
    <w:rsid w:val="00DF02AF"/>
    <w:rsid w:val="00DF6322"/>
    <w:rsid w:val="00E006B2"/>
    <w:rsid w:val="00E02321"/>
    <w:rsid w:val="00E05FCC"/>
    <w:rsid w:val="00E10F8A"/>
    <w:rsid w:val="00E15DCE"/>
    <w:rsid w:val="00E200FF"/>
    <w:rsid w:val="00E20B9B"/>
    <w:rsid w:val="00E22706"/>
    <w:rsid w:val="00E24685"/>
    <w:rsid w:val="00E253E2"/>
    <w:rsid w:val="00E261DF"/>
    <w:rsid w:val="00E276BC"/>
    <w:rsid w:val="00E30187"/>
    <w:rsid w:val="00E30D02"/>
    <w:rsid w:val="00E33561"/>
    <w:rsid w:val="00E37F64"/>
    <w:rsid w:val="00E40E18"/>
    <w:rsid w:val="00E410AC"/>
    <w:rsid w:val="00E42BC4"/>
    <w:rsid w:val="00E447CD"/>
    <w:rsid w:val="00E4483A"/>
    <w:rsid w:val="00E47518"/>
    <w:rsid w:val="00E4757A"/>
    <w:rsid w:val="00E5041F"/>
    <w:rsid w:val="00E54898"/>
    <w:rsid w:val="00E57D15"/>
    <w:rsid w:val="00E6018D"/>
    <w:rsid w:val="00E71CC8"/>
    <w:rsid w:val="00E72224"/>
    <w:rsid w:val="00E73614"/>
    <w:rsid w:val="00E745FC"/>
    <w:rsid w:val="00E74D36"/>
    <w:rsid w:val="00E759C7"/>
    <w:rsid w:val="00E76570"/>
    <w:rsid w:val="00E801F6"/>
    <w:rsid w:val="00E8173D"/>
    <w:rsid w:val="00E82BD6"/>
    <w:rsid w:val="00E82E4E"/>
    <w:rsid w:val="00E914D9"/>
    <w:rsid w:val="00E91E6B"/>
    <w:rsid w:val="00E9371B"/>
    <w:rsid w:val="00EA182D"/>
    <w:rsid w:val="00EA1DAD"/>
    <w:rsid w:val="00EA34CB"/>
    <w:rsid w:val="00EA7A12"/>
    <w:rsid w:val="00EB02DE"/>
    <w:rsid w:val="00EB7FE7"/>
    <w:rsid w:val="00EC0421"/>
    <w:rsid w:val="00EC104E"/>
    <w:rsid w:val="00EC1BBA"/>
    <w:rsid w:val="00EC47FE"/>
    <w:rsid w:val="00EC585A"/>
    <w:rsid w:val="00ED4C55"/>
    <w:rsid w:val="00ED4FEA"/>
    <w:rsid w:val="00ED55B5"/>
    <w:rsid w:val="00EE0539"/>
    <w:rsid w:val="00EE1E74"/>
    <w:rsid w:val="00EE5CB5"/>
    <w:rsid w:val="00EE7798"/>
    <w:rsid w:val="00EF0BF0"/>
    <w:rsid w:val="00EF5909"/>
    <w:rsid w:val="00EF598D"/>
    <w:rsid w:val="00EF7C46"/>
    <w:rsid w:val="00F00703"/>
    <w:rsid w:val="00F021EB"/>
    <w:rsid w:val="00F0260E"/>
    <w:rsid w:val="00F032A8"/>
    <w:rsid w:val="00F0660C"/>
    <w:rsid w:val="00F107D1"/>
    <w:rsid w:val="00F13A40"/>
    <w:rsid w:val="00F14A96"/>
    <w:rsid w:val="00F158C8"/>
    <w:rsid w:val="00F170D9"/>
    <w:rsid w:val="00F21EC2"/>
    <w:rsid w:val="00F2267C"/>
    <w:rsid w:val="00F2362F"/>
    <w:rsid w:val="00F24061"/>
    <w:rsid w:val="00F26D4B"/>
    <w:rsid w:val="00F301F7"/>
    <w:rsid w:val="00F33CA0"/>
    <w:rsid w:val="00F348BD"/>
    <w:rsid w:val="00F3563E"/>
    <w:rsid w:val="00F37117"/>
    <w:rsid w:val="00F37ADE"/>
    <w:rsid w:val="00F54108"/>
    <w:rsid w:val="00F54411"/>
    <w:rsid w:val="00F55C99"/>
    <w:rsid w:val="00F57980"/>
    <w:rsid w:val="00F60849"/>
    <w:rsid w:val="00F60E63"/>
    <w:rsid w:val="00F61183"/>
    <w:rsid w:val="00F65596"/>
    <w:rsid w:val="00F66C0B"/>
    <w:rsid w:val="00F67626"/>
    <w:rsid w:val="00F73F5D"/>
    <w:rsid w:val="00F760D2"/>
    <w:rsid w:val="00F76B67"/>
    <w:rsid w:val="00F76C78"/>
    <w:rsid w:val="00F77B20"/>
    <w:rsid w:val="00F77D99"/>
    <w:rsid w:val="00F85907"/>
    <w:rsid w:val="00F87676"/>
    <w:rsid w:val="00F900B3"/>
    <w:rsid w:val="00F91B5C"/>
    <w:rsid w:val="00F94A46"/>
    <w:rsid w:val="00F94EDA"/>
    <w:rsid w:val="00F974D2"/>
    <w:rsid w:val="00FA1231"/>
    <w:rsid w:val="00FA124C"/>
    <w:rsid w:val="00FA186C"/>
    <w:rsid w:val="00FA5EE1"/>
    <w:rsid w:val="00FA71D3"/>
    <w:rsid w:val="00FB13AE"/>
    <w:rsid w:val="00FC1399"/>
    <w:rsid w:val="00FC6C78"/>
    <w:rsid w:val="00FC741D"/>
    <w:rsid w:val="00FD1E7A"/>
    <w:rsid w:val="00FD448C"/>
    <w:rsid w:val="00FD6362"/>
    <w:rsid w:val="00FD68E8"/>
    <w:rsid w:val="00FD6B09"/>
    <w:rsid w:val="00FE432F"/>
    <w:rsid w:val="00FE672B"/>
    <w:rsid w:val="00FE71D7"/>
    <w:rsid w:val="00FF692E"/>
    <w:rsid w:val="0106016B"/>
    <w:rsid w:val="015BE135"/>
    <w:rsid w:val="01F3D867"/>
    <w:rsid w:val="02379FBA"/>
    <w:rsid w:val="04CC8839"/>
    <w:rsid w:val="04E7F38D"/>
    <w:rsid w:val="04FDB65A"/>
    <w:rsid w:val="073BDE89"/>
    <w:rsid w:val="07B4B014"/>
    <w:rsid w:val="07C3CF22"/>
    <w:rsid w:val="07C71416"/>
    <w:rsid w:val="0912FF49"/>
    <w:rsid w:val="09AA85B2"/>
    <w:rsid w:val="09D6D18D"/>
    <w:rsid w:val="0ACFC312"/>
    <w:rsid w:val="0BB26F7B"/>
    <w:rsid w:val="0D27CA21"/>
    <w:rsid w:val="0D2F8C46"/>
    <w:rsid w:val="0D6AACB9"/>
    <w:rsid w:val="0DFDA7EF"/>
    <w:rsid w:val="0E8A2C23"/>
    <w:rsid w:val="0EDC0408"/>
    <w:rsid w:val="0F7E1E2A"/>
    <w:rsid w:val="0FD81317"/>
    <w:rsid w:val="0FF54AFE"/>
    <w:rsid w:val="1075A06A"/>
    <w:rsid w:val="1084DDA8"/>
    <w:rsid w:val="11CBB58E"/>
    <w:rsid w:val="11FB46B6"/>
    <w:rsid w:val="122A693F"/>
    <w:rsid w:val="131D244A"/>
    <w:rsid w:val="1364B626"/>
    <w:rsid w:val="145A797E"/>
    <w:rsid w:val="14741096"/>
    <w:rsid w:val="1502D9B8"/>
    <w:rsid w:val="160BC2B4"/>
    <w:rsid w:val="16BFA811"/>
    <w:rsid w:val="17264196"/>
    <w:rsid w:val="172E7527"/>
    <w:rsid w:val="17BCB950"/>
    <w:rsid w:val="17DD2E51"/>
    <w:rsid w:val="17F10D4A"/>
    <w:rsid w:val="17F735CB"/>
    <w:rsid w:val="183D2212"/>
    <w:rsid w:val="197920BD"/>
    <w:rsid w:val="19D017D8"/>
    <w:rsid w:val="1A8EFD6C"/>
    <w:rsid w:val="1AAE8A05"/>
    <w:rsid w:val="1B16FBB1"/>
    <w:rsid w:val="1BEA23F8"/>
    <w:rsid w:val="1C0F7F2E"/>
    <w:rsid w:val="1C21AC3B"/>
    <w:rsid w:val="1C51D27B"/>
    <w:rsid w:val="1CFC3D0F"/>
    <w:rsid w:val="1D721353"/>
    <w:rsid w:val="1DCABF0F"/>
    <w:rsid w:val="1E1AD434"/>
    <w:rsid w:val="1E342F60"/>
    <w:rsid w:val="1E572145"/>
    <w:rsid w:val="1E614D9C"/>
    <w:rsid w:val="1E959657"/>
    <w:rsid w:val="1EF0830F"/>
    <w:rsid w:val="204B247C"/>
    <w:rsid w:val="20811D19"/>
    <w:rsid w:val="20ACD853"/>
    <w:rsid w:val="22144E86"/>
    <w:rsid w:val="22396A50"/>
    <w:rsid w:val="22523F87"/>
    <w:rsid w:val="22F946F4"/>
    <w:rsid w:val="233A88C3"/>
    <w:rsid w:val="2396B190"/>
    <w:rsid w:val="23B3FADC"/>
    <w:rsid w:val="24590A67"/>
    <w:rsid w:val="246002F7"/>
    <w:rsid w:val="255FE25B"/>
    <w:rsid w:val="2585B0B6"/>
    <w:rsid w:val="25E155F9"/>
    <w:rsid w:val="260E0693"/>
    <w:rsid w:val="26C05967"/>
    <w:rsid w:val="26C72CB7"/>
    <w:rsid w:val="270EB3A2"/>
    <w:rsid w:val="2789E034"/>
    <w:rsid w:val="28CB2451"/>
    <w:rsid w:val="28E45AF6"/>
    <w:rsid w:val="29182C3E"/>
    <w:rsid w:val="29CA23DB"/>
    <w:rsid w:val="29D51008"/>
    <w:rsid w:val="2AC29DD8"/>
    <w:rsid w:val="2B4A1099"/>
    <w:rsid w:val="2B67C0D1"/>
    <w:rsid w:val="2B893438"/>
    <w:rsid w:val="2C385FEA"/>
    <w:rsid w:val="2C69D10A"/>
    <w:rsid w:val="2CEB2DAC"/>
    <w:rsid w:val="2E9C0FBA"/>
    <w:rsid w:val="3016D736"/>
    <w:rsid w:val="31362584"/>
    <w:rsid w:val="331B6E1C"/>
    <w:rsid w:val="33911097"/>
    <w:rsid w:val="33E1C47F"/>
    <w:rsid w:val="34EDB2B5"/>
    <w:rsid w:val="36278461"/>
    <w:rsid w:val="37396323"/>
    <w:rsid w:val="37444A1C"/>
    <w:rsid w:val="393620E8"/>
    <w:rsid w:val="3987E366"/>
    <w:rsid w:val="3A801AC7"/>
    <w:rsid w:val="3B1F88E1"/>
    <w:rsid w:val="3B3F529D"/>
    <w:rsid w:val="3C079510"/>
    <w:rsid w:val="3C10B353"/>
    <w:rsid w:val="3C9AF00C"/>
    <w:rsid w:val="3CFD731F"/>
    <w:rsid w:val="3CFE8874"/>
    <w:rsid w:val="3D83DA91"/>
    <w:rsid w:val="3DA4521F"/>
    <w:rsid w:val="3DD2B56D"/>
    <w:rsid w:val="3E4F5DE9"/>
    <w:rsid w:val="3E811B06"/>
    <w:rsid w:val="3F189BDC"/>
    <w:rsid w:val="3F55AB1C"/>
    <w:rsid w:val="3F63B572"/>
    <w:rsid w:val="3FD83078"/>
    <w:rsid w:val="401CC670"/>
    <w:rsid w:val="413D7315"/>
    <w:rsid w:val="41F2A39F"/>
    <w:rsid w:val="426BC1E0"/>
    <w:rsid w:val="426CD791"/>
    <w:rsid w:val="429FD91B"/>
    <w:rsid w:val="42D33730"/>
    <w:rsid w:val="42EFBC21"/>
    <w:rsid w:val="4393E9B9"/>
    <w:rsid w:val="439E788B"/>
    <w:rsid w:val="43F39BBA"/>
    <w:rsid w:val="4428765C"/>
    <w:rsid w:val="44375F40"/>
    <w:rsid w:val="448DAB4E"/>
    <w:rsid w:val="4519D0B2"/>
    <w:rsid w:val="46490BB7"/>
    <w:rsid w:val="46DA9B19"/>
    <w:rsid w:val="473E9E2E"/>
    <w:rsid w:val="484035C7"/>
    <w:rsid w:val="4A5FA7C5"/>
    <w:rsid w:val="4AA7AD83"/>
    <w:rsid w:val="4B45A4E4"/>
    <w:rsid w:val="4BB57B24"/>
    <w:rsid w:val="4D3B3F9E"/>
    <w:rsid w:val="4DB88E25"/>
    <w:rsid w:val="4DC52C5B"/>
    <w:rsid w:val="4EB0FD5D"/>
    <w:rsid w:val="4ED8E82B"/>
    <w:rsid w:val="4EF7BF51"/>
    <w:rsid w:val="4FDDBF70"/>
    <w:rsid w:val="507C2B04"/>
    <w:rsid w:val="51CC2492"/>
    <w:rsid w:val="51FCBC26"/>
    <w:rsid w:val="528C0365"/>
    <w:rsid w:val="52EE194F"/>
    <w:rsid w:val="53D9059C"/>
    <w:rsid w:val="53E7A4EE"/>
    <w:rsid w:val="54263E17"/>
    <w:rsid w:val="55168EDB"/>
    <w:rsid w:val="55C10BCA"/>
    <w:rsid w:val="5617E5E9"/>
    <w:rsid w:val="56C205BC"/>
    <w:rsid w:val="572F7716"/>
    <w:rsid w:val="577F5852"/>
    <w:rsid w:val="582FE267"/>
    <w:rsid w:val="59A1FE2E"/>
    <w:rsid w:val="59EB9CBE"/>
    <w:rsid w:val="59FB3513"/>
    <w:rsid w:val="5A05CCEA"/>
    <w:rsid w:val="5A6D7558"/>
    <w:rsid w:val="5A92AD9A"/>
    <w:rsid w:val="5BC17E47"/>
    <w:rsid w:val="5BE39FDB"/>
    <w:rsid w:val="5BF37966"/>
    <w:rsid w:val="5CFF05D3"/>
    <w:rsid w:val="5D34DE5F"/>
    <w:rsid w:val="5EAB86A5"/>
    <w:rsid w:val="5EC15A5C"/>
    <w:rsid w:val="5FDFAE90"/>
    <w:rsid w:val="60C3E459"/>
    <w:rsid w:val="61440B7C"/>
    <w:rsid w:val="615A4BD3"/>
    <w:rsid w:val="61630F5D"/>
    <w:rsid w:val="627C47D2"/>
    <w:rsid w:val="63006B9E"/>
    <w:rsid w:val="630BBDB2"/>
    <w:rsid w:val="632F5792"/>
    <w:rsid w:val="635315C3"/>
    <w:rsid w:val="63A6594A"/>
    <w:rsid w:val="63BCA2D7"/>
    <w:rsid w:val="64A6767E"/>
    <w:rsid w:val="663C1344"/>
    <w:rsid w:val="666290E3"/>
    <w:rsid w:val="66C56670"/>
    <w:rsid w:val="66D0DCBE"/>
    <w:rsid w:val="671505F6"/>
    <w:rsid w:val="67E3D7BA"/>
    <w:rsid w:val="6926ACC6"/>
    <w:rsid w:val="69359936"/>
    <w:rsid w:val="69B7D4F5"/>
    <w:rsid w:val="6ADCF6BF"/>
    <w:rsid w:val="6B7523A1"/>
    <w:rsid w:val="6BB6CC24"/>
    <w:rsid w:val="6BD4C1F2"/>
    <w:rsid w:val="6C0846D8"/>
    <w:rsid w:val="6C27DF83"/>
    <w:rsid w:val="6CF2EC00"/>
    <w:rsid w:val="6E8AA8C9"/>
    <w:rsid w:val="6F0D7F85"/>
    <w:rsid w:val="6F751014"/>
    <w:rsid w:val="6FF51CB3"/>
    <w:rsid w:val="705AB42C"/>
    <w:rsid w:val="70B71EC2"/>
    <w:rsid w:val="7101E264"/>
    <w:rsid w:val="71570E75"/>
    <w:rsid w:val="72B7997B"/>
    <w:rsid w:val="72EAC745"/>
    <w:rsid w:val="73C7700D"/>
    <w:rsid w:val="769FDF95"/>
    <w:rsid w:val="76C07DC8"/>
    <w:rsid w:val="775D41CB"/>
    <w:rsid w:val="7806CC08"/>
    <w:rsid w:val="786333AD"/>
    <w:rsid w:val="78CECF4A"/>
    <w:rsid w:val="78FC56A5"/>
    <w:rsid w:val="7A6CB92C"/>
    <w:rsid w:val="7B2A8756"/>
    <w:rsid w:val="7B624ECF"/>
    <w:rsid w:val="7B7B324F"/>
    <w:rsid w:val="7BD0544A"/>
    <w:rsid w:val="7BE43E16"/>
    <w:rsid w:val="7C349FFF"/>
    <w:rsid w:val="7C3B457D"/>
    <w:rsid w:val="7C9EB50C"/>
    <w:rsid w:val="7D4A924B"/>
    <w:rsid w:val="7D71A73A"/>
    <w:rsid w:val="7D8BA21A"/>
    <w:rsid w:val="7E82EF62"/>
    <w:rsid w:val="7EB96A96"/>
    <w:rsid w:val="7EF56FCF"/>
    <w:rsid w:val="7F46D20E"/>
    <w:rsid w:val="7F88F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A924B"/>
  <w15:chartTrackingRefBased/>
  <w15:docId w15:val="{CAAE2070-C0F7-4B23-81FA-639BEA8A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E7"/>
    <w:pPr>
      <w:spacing w:line="276" w:lineRule="auto"/>
    </w:pPr>
    <w:rPr>
      <w:rFonts w:ascii="Franklin Gothic Book" w:hAnsi="Franklin Gothic Book"/>
      <w:color w:val="595959" w:themeColor="text1" w:themeTint="A6"/>
      <w:sz w:val="18"/>
    </w:rPr>
  </w:style>
  <w:style w:type="paragraph" w:styleId="Heading1">
    <w:name w:val="heading 1"/>
    <w:basedOn w:val="Normal"/>
    <w:next w:val="Normal"/>
    <w:link w:val="Heading1Char"/>
    <w:uiPriority w:val="9"/>
    <w:rsid w:val="000A08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A6262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6262F"/>
    <w:rPr>
      <w:rFonts w:ascii="Segoe UI" w:hAnsi="Segoe UI" w:cs="Segoe UI"/>
      <w:sz w:val="18"/>
      <w:szCs w:val="18"/>
    </w:rPr>
  </w:style>
  <w:style w:type="character" w:styleId="CommentReference">
    <w:name w:val="annotation reference"/>
    <w:basedOn w:val="DefaultParagraphFont"/>
    <w:uiPriority w:val="99"/>
    <w:semiHidden/>
    <w:unhideWhenUsed/>
    <w:rsid w:val="00CB7464"/>
    <w:rPr>
      <w:sz w:val="16"/>
      <w:szCs w:val="16"/>
    </w:rPr>
  </w:style>
  <w:style w:type="paragraph" w:styleId="CommentText">
    <w:name w:val="annotation text"/>
    <w:basedOn w:val="Normal"/>
    <w:link w:val="CommentTextChar"/>
    <w:uiPriority w:val="99"/>
    <w:unhideWhenUsed/>
    <w:rsid w:val="00CB7464"/>
    <w:pPr>
      <w:spacing w:line="240" w:lineRule="auto"/>
    </w:pPr>
    <w:rPr>
      <w:szCs w:val="20"/>
    </w:rPr>
  </w:style>
  <w:style w:type="character" w:customStyle="1" w:styleId="CommentTextChar">
    <w:name w:val="Comment Text Char"/>
    <w:basedOn w:val="DefaultParagraphFont"/>
    <w:link w:val="CommentText"/>
    <w:uiPriority w:val="99"/>
    <w:rsid w:val="00CB7464"/>
    <w:rPr>
      <w:sz w:val="20"/>
      <w:szCs w:val="20"/>
    </w:rPr>
  </w:style>
  <w:style w:type="paragraph" w:styleId="CommentSubject">
    <w:name w:val="annotation subject"/>
    <w:basedOn w:val="CommentText"/>
    <w:next w:val="CommentText"/>
    <w:link w:val="CommentSubjectChar"/>
    <w:uiPriority w:val="99"/>
    <w:semiHidden/>
    <w:unhideWhenUsed/>
    <w:rsid w:val="00CB7464"/>
    <w:rPr>
      <w:b/>
      <w:bCs/>
    </w:rPr>
  </w:style>
  <w:style w:type="character" w:customStyle="1" w:styleId="CommentSubjectChar">
    <w:name w:val="Comment Subject Char"/>
    <w:basedOn w:val="CommentTextChar"/>
    <w:link w:val="CommentSubject"/>
    <w:uiPriority w:val="99"/>
    <w:semiHidden/>
    <w:rsid w:val="00CB7464"/>
    <w:rPr>
      <w:b/>
      <w:bCs/>
      <w:sz w:val="20"/>
      <w:szCs w:val="20"/>
    </w:rPr>
  </w:style>
  <w:style w:type="character" w:styleId="UnresolvedMention">
    <w:name w:val="Unresolved Mention"/>
    <w:basedOn w:val="DefaultParagraphFont"/>
    <w:uiPriority w:val="99"/>
    <w:semiHidden/>
    <w:unhideWhenUsed/>
    <w:rsid w:val="00C633A6"/>
    <w:rPr>
      <w:color w:val="605E5C"/>
      <w:shd w:val="clear" w:color="auto" w:fill="E1DFDD"/>
    </w:rPr>
  </w:style>
  <w:style w:type="paragraph" w:styleId="Header">
    <w:name w:val="header"/>
    <w:basedOn w:val="Normal"/>
    <w:link w:val="HeaderChar"/>
    <w:uiPriority w:val="99"/>
    <w:unhideWhenUsed/>
    <w:rsid w:val="009174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74DD"/>
  </w:style>
  <w:style w:type="paragraph" w:styleId="Footer">
    <w:name w:val="footer"/>
    <w:basedOn w:val="Normal"/>
    <w:link w:val="FooterChar"/>
    <w:uiPriority w:val="99"/>
    <w:unhideWhenUsed/>
    <w:rsid w:val="009174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74DD"/>
  </w:style>
  <w:style w:type="paragraph" w:styleId="FootnoteText">
    <w:name w:val="footnote text"/>
    <w:basedOn w:val="Normal"/>
    <w:link w:val="FootnoteTextChar"/>
    <w:uiPriority w:val="99"/>
    <w:unhideWhenUsed/>
    <w:rsid w:val="009174DD"/>
    <w:pPr>
      <w:spacing w:after="0" w:line="240" w:lineRule="auto"/>
    </w:pPr>
    <w:rPr>
      <w:szCs w:val="20"/>
    </w:rPr>
  </w:style>
  <w:style w:type="character" w:customStyle="1" w:styleId="FootnoteTextChar">
    <w:name w:val="Footnote Text Char"/>
    <w:basedOn w:val="DefaultParagraphFont"/>
    <w:link w:val="FootnoteText"/>
    <w:uiPriority w:val="99"/>
    <w:rsid w:val="009174DD"/>
    <w:rPr>
      <w:sz w:val="20"/>
      <w:szCs w:val="20"/>
    </w:rPr>
  </w:style>
  <w:style w:type="character" w:styleId="FootnoteReference">
    <w:name w:val="footnote reference"/>
    <w:basedOn w:val="DefaultParagraphFont"/>
    <w:uiPriority w:val="99"/>
    <w:semiHidden/>
    <w:unhideWhenUsed/>
    <w:rsid w:val="009174DD"/>
    <w:rPr>
      <w:vertAlign w:val="superscript"/>
    </w:rPr>
  </w:style>
  <w:style w:type="paragraph" w:styleId="NormalWeb">
    <w:name w:val="Normal (Web)"/>
    <w:basedOn w:val="Normal"/>
    <w:uiPriority w:val="99"/>
    <w:unhideWhenUsed/>
    <w:rsid w:val="009174DD"/>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FollowedHyperlink">
    <w:name w:val="FollowedHyperlink"/>
    <w:basedOn w:val="DefaultParagraphFont"/>
    <w:uiPriority w:val="99"/>
    <w:semiHidden/>
    <w:unhideWhenUsed/>
    <w:rsid w:val="0075757D"/>
    <w:rPr>
      <w:color w:val="954F72" w:themeColor="followedHyperlink"/>
      <w:u w:val="single"/>
    </w:rPr>
  </w:style>
  <w:style w:type="paragraph" w:styleId="Title">
    <w:name w:val="Title"/>
    <w:aliases w:val="Document heading"/>
    <w:basedOn w:val="Normal"/>
    <w:next w:val="Normal"/>
    <w:link w:val="TitleChar"/>
    <w:uiPriority w:val="10"/>
    <w:rsid w:val="007B2C3B"/>
    <w:pPr>
      <w:spacing w:after="0" w:line="240" w:lineRule="auto"/>
      <w:contextualSpacing/>
    </w:pPr>
    <w:rPr>
      <w:rFonts w:eastAsiaTheme="majorEastAsia" w:cstheme="majorBidi"/>
      <w:spacing w:val="-10"/>
      <w:kern w:val="28"/>
      <w:sz w:val="40"/>
      <w:szCs w:val="56"/>
    </w:rPr>
  </w:style>
  <w:style w:type="character" w:customStyle="1" w:styleId="TitleChar">
    <w:name w:val="Title Char"/>
    <w:aliases w:val="Document heading Char"/>
    <w:basedOn w:val="DefaultParagraphFont"/>
    <w:link w:val="Title"/>
    <w:uiPriority w:val="10"/>
    <w:rsid w:val="007B2C3B"/>
    <w:rPr>
      <w:rFonts w:ascii="Franklin Gothic Book" w:eastAsiaTheme="majorEastAsia" w:hAnsi="Franklin Gothic Book" w:cstheme="majorBidi"/>
      <w:color w:val="595959" w:themeColor="text1" w:themeTint="A6"/>
      <w:spacing w:val="-10"/>
      <w:kern w:val="28"/>
      <w:sz w:val="40"/>
      <w:szCs w:val="56"/>
    </w:rPr>
  </w:style>
  <w:style w:type="paragraph" w:customStyle="1" w:styleId="Default">
    <w:name w:val="Default"/>
    <w:link w:val="DefaultChar"/>
    <w:rsid w:val="000A0810"/>
    <w:pPr>
      <w:autoSpaceDE w:val="0"/>
      <w:autoSpaceDN w:val="0"/>
      <w:adjustRightInd w:val="0"/>
      <w:spacing w:after="0" w:line="240" w:lineRule="auto"/>
    </w:pPr>
    <w:rPr>
      <w:rFonts w:ascii="Arial" w:eastAsia="Calibri" w:hAnsi="Arial" w:cs="Arial"/>
      <w:color w:val="000000"/>
      <w:sz w:val="24"/>
      <w:szCs w:val="24"/>
      <w:lang w:val="sv-SE"/>
    </w:rPr>
  </w:style>
  <w:style w:type="paragraph" w:customStyle="1" w:styleId="Pa0">
    <w:name w:val="Pa0"/>
    <w:basedOn w:val="Default"/>
    <w:next w:val="Default"/>
    <w:uiPriority w:val="99"/>
    <w:rsid w:val="000A0810"/>
    <w:pPr>
      <w:spacing w:line="241" w:lineRule="atLeast"/>
    </w:pPr>
    <w:rPr>
      <w:color w:val="auto"/>
    </w:rPr>
  </w:style>
  <w:style w:type="paragraph" w:customStyle="1" w:styleId="Pa1">
    <w:name w:val="Pa1"/>
    <w:basedOn w:val="Default"/>
    <w:next w:val="Default"/>
    <w:link w:val="Pa1Char"/>
    <w:uiPriority w:val="99"/>
    <w:rsid w:val="000A0810"/>
    <w:pPr>
      <w:spacing w:line="241" w:lineRule="atLeast"/>
    </w:pPr>
    <w:rPr>
      <w:color w:val="auto"/>
    </w:rPr>
  </w:style>
  <w:style w:type="character" w:customStyle="1" w:styleId="A2">
    <w:name w:val="A2"/>
    <w:uiPriority w:val="99"/>
    <w:rsid w:val="000A0810"/>
    <w:rPr>
      <w:b/>
      <w:bCs/>
      <w:i/>
      <w:iCs/>
      <w:color w:val="000000"/>
      <w:sz w:val="60"/>
      <w:szCs w:val="60"/>
    </w:rPr>
  </w:style>
  <w:style w:type="character" w:customStyle="1" w:styleId="A3">
    <w:name w:val="A3"/>
    <w:uiPriority w:val="99"/>
    <w:rsid w:val="000A0810"/>
    <w:rPr>
      <w:b/>
      <w:bCs/>
      <w:color w:val="000000"/>
      <w:sz w:val="20"/>
      <w:szCs w:val="20"/>
    </w:rPr>
  </w:style>
  <w:style w:type="paragraph" w:styleId="NoSpacing">
    <w:name w:val="No Spacing"/>
    <w:uiPriority w:val="1"/>
    <w:rsid w:val="000A0810"/>
    <w:pPr>
      <w:spacing w:after="0" w:line="240" w:lineRule="auto"/>
    </w:pPr>
    <w:rPr>
      <w:rFonts w:ascii="Franklin Gothic Book" w:hAnsi="Franklin Gothic Book"/>
      <w:color w:val="58595B"/>
      <w:sz w:val="20"/>
    </w:rPr>
  </w:style>
  <w:style w:type="character" w:customStyle="1" w:styleId="Heading1Char">
    <w:name w:val="Heading 1 Char"/>
    <w:basedOn w:val="DefaultParagraphFont"/>
    <w:link w:val="Heading1"/>
    <w:uiPriority w:val="9"/>
    <w:rsid w:val="000A081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rsid w:val="000A0810"/>
    <w:pPr>
      <w:ind w:left="720"/>
      <w:contextualSpacing/>
    </w:pPr>
  </w:style>
  <w:style w:type="paragraph" w:customStyle="1" w:styleId="Heading">
    <w:name w:val="Heading"/>
    <w:basedOn w:val="Normal"/>
    <w:link w:val="HeadingChar"/>
    <w:qFormat/>
    <w:rsid w:val="00100433"/>
    <w:pPr>
      <w:spacing w:after="80"/>
      <w:outlineLvl w:val="1"/>
    </w:pPr>
    <w:rPr>
      <w:rFonts w:ascii="Franklin Gothic Demi" w:hAnsi="Franklin Gothic Demi"/>
      <w:sz w:val="22"/>
    </w:rPr>
  </w:style>
  <w:style w:type="paragraph" w:customStyle="1" w:styleId="Quotes">
    <w:name w:val="Quotes"/>
    <w:basedOn w:val="Pa1"/>
    <w:link w:val="QuotesChar"/>
    <w:rsid w:val="00140354"/>
    <w:pPr>
      <w:jc w:val="center"/>
    </w:pPr>
    <w:rPr>
      <w:rFonts w:ascii="Franklin Gothic Book" w:hAnsi="Franklin Gothic Book"/>
      <w:i/>
      <w:color w:val="78BE20"/>
      <w:sz w:val="36"/>
      <w:szCs w:val="40"/>
      <w:lang w:val="en-US"/>
    </w:rPr>
  </w:style>
  <w:style w:type="character" w:customStyle="1" w:styleId="HeadingChar">
    <w:name w:val="Heading Char"/>
    <w:basedOn w:val="DefaultParagraphFont"/>
    <w:link w:val="Heading"/>
    <w:rsid w:val="00100433"/>
    <w:rPr>
      <w:rFonts w:ascii="Franklin Gothic Demi" w:hAnsi="Franklin Gothic Demi"/>
      <w:color w:val="595959" w:themeColor="text1" w:themeTint="A6"/>
    </w:rPr>
  </w:style>
  <w:style w:type="paragraph" w:styleId="TOCHeading">
    <w:name w:val="TOC Heading"/>
    <w:basedOn w:val="Heading1"/>
    <w:next w:val="Normal"/>
    <w:uiPriority w:val="39"/>
    <w:unhideWhenUsed/>
    <w:rsid w:val="006349F9"/>
    <w:pPr>
      <w:spacing w:line="259" w:lineRule="auto"/>
      <w:outlineLvl w:val="9"/>
    </w:pPr>
    <w:rPr>
      <w:lang w:val="en-US"/>
    </w:rPr>
  </w:style>
  <w:style w:type="character" w:customStyle="1" w:styleId="DefaultChar">
    <w:name w:val="Default Char"/>
    <w:basedOn w:val="DefaultParagraphFont"/>
    <w:link w:val="Default"/>
    <w:rsid w:val="00302DB7"/>
    <w:rPr>
      <w:rFonts w:ascii="Arial" w:eastAsia="Calibri" w:hAnsi="Arial" w:cs="Arial"/>
      <w:color w:val="000000"/>
      <w:sz w:val="24"/>
      <w:szCs w:val="24"/>
      <w:lang w:val="sv-SE"/>
    </w:rPr>
  </w:style>
  <w:style w:type="character" w:customStyle="1" w:styleId="Pa1Char">
    <w:name w:val="Pa1 Char"/>
    <w:basedOn w:val="DefaultChar"/>
    <w:link w:val="Pa1"/>
    <w:uiPriority w:val="99"/>
    <w:rsid w:val="00302DB7"/>
    <w:rPr>
      <w:rFonts w:ascii="Arial" w:eastAsia="Calibri" w:hAnsi="Arial" w:cs="Arial"/>
      <w:color w:val="000000"/>
      <w:sz w:val="24"/>
      <w:szCs w:val="24"/>
      <w:lang w:val="sv-SE"/>
    </w:rPr>
  </w:style>
  <w:style w:type="character" w:customStyle="1" w:styleId="QuotesChar">
    <w:name w:val="Quotes Char"/>
    <w:basedOn w:val="Pa1Char"/>
    <w:link w:val="Quotes"/>
    <w:rsid w:val="00140354"/>
    <w:rPr>
      <w:rFonts w:ascii="Franklin Gothic Book" w:eastAsia="Calibri" w:hAnsi="Franklin Gothic Book" w:cs="Arial"/>
      <w:i/>
      <w:color w:val="78BE20"/>
      <w:sz w:val="36"/>
      <w:szCs w:val="40"/>
      <w:lang w:val="en-US"/>
    </w:rPr>
  </w:style>
  <w:style w:type="paragraph" w:styleId="TOC1">
    <w:name w:val="toc 1"/>
    <w:basedOn w:val="Normal"/>
    <w:next w:val="Normal"/>
    <w:autoRedefine/>
    <w:uiPriority w:val="39"/>
    <w:unhideWhenUsed/>
    <w:rsid w:val="00100433"/>
    <w:pPr>
      <w:tabs>
        <w:tab w:val="right" w:leader="dot" w:pos="9016"/>
      </w:tabs>
      <w:spacing w:after="100"/>
    </w:pPr>
  </w:style>
  <w:style w:type="paragraph" w:styleId="TOC2">
    <w:name w:val="toc 2"/>
    <w:basedOn w:val="Normal"/>
    <w:next w:val="Normal"/>
    <w:autoRedefine/>
    <w:uiPriority w:val="39"/>
    <w:unhideWhenUsed/>
    <w:rsid w:val="00100433"/>
    <w:pPr>
      <w:spacing w:after="100"/>
      <w:ind w:left="180"/>
    </w:pPr>
  </w:style>
  <w:style w:type="character" w:styleId="PlaceholderText">
    <w:name w:val="Placeholder Text"/>
    <w:basedOn w:val="DefaultParagraphFont"/>
    <w:uiPriority w:val="99"/>
    <w:semiHidden/>
    <w:rsid w:val="005474F8"/>
    <w:rPr>
      <w:color w:val="808080"/>
    </w:rPr>
  </w:style>
  <w:style w:type="paragraph" w:customStyle="1" w:styleId="BasicParagraph">
    <w:name w:val="[Basic Paragraph]"/>
    <w:basedOn w:val="Normal"/>
    <w:uiPriority w:val="99"/>
    <w:rsid w:val="005474F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8PaginaAdult-paragraphstyles">
    <w:name w:val="8) Pagina (Adult - paragraph styles)"/>
    <w:basedOn w:val="Normal"/>
    <w:uiPriority w:val="99"/>
    <w:rsid w:val="004765E2"/>
    <w:pPr>
      <w:autoSpaceDE w:val="0"/>
      <w:autoSpaceDN w:val="0"/>
      <w:adjustRightInd w:val="0"/>
      <w:spacing w:after="0" w:line="200" w:lineRule="atLeast"/>
      <w:textAlignment w:val="center"/>
    </w:pPr>
    <w:rPr>
      <w:rFonts w:cs="Franklin Gothic Book"/>
      <w:color w:val="909294"/>
      <w:sz w:val="16"/>
      <w:szCs w:val="16"/>
    </w:rPr>
  </w:style>
  <w:style w:type="paragraph" w:customStyle="1" w:styleId="TitleToC">
    <w:name w:val="Title (ToC)"/>
    <w:basedOn w:val="Title"/>
    <w:link w:val="TitleToCChar"/>
    <w:rsid w:val="007B2C3B"/>
    <w:pPr>
      <w:outlineLvl w:val="0"/>
    </w:pPr>
  </w:style>
  <w:style w:type="character" w:customStyle="1" w:styleId="TitleToCChar">
    <w:name w:val="Title (ToC) Char"/>
    <w:basedOn w:val="TitleChar"/>
    <w:link w:val="TitleToC"/>
    <w:rsid w:val="007B2C3B"/>
    <w:rPr>
      <w:rFonts w:ascii="Franklin Gothic Book" w:eastAsiaTheme="majorEastAsia" w:hAnsi="Franklin Gothic Book" w:cstheme="majorBidi"/>
      <w:color w:val="595959" w:themeColor="text1" w:themeTint="A6"/>
      <w:spacing w:val="-10"/>
      <w:kern w:val="28"/>
      <w:sz w:val="40"/>
      <w:szCs w:val="56"/>
    </w:rPr>
  </w:style>
  <w:style w:type="paragraph" w:styleId="Revision">
    <w:name w:val="Revision"/>
    <w:hidden/>
    <w:uiPriority w:val="99"/>
    <w:semiHidden/>
    <w:rsid w:val="009619FA"/>
    <w:pPr>
      <w:spacing w:after="0" w:line="240" w:lineRule="auto"/>
    </w:pPr>
    <w:rPr>
      <w:rFonts w:ascii="Franklin Gothic Book" w:hAnsi="Franklin Gothic Book"/>
      <w:color w:val="595959" w:themeColor="text1" w:themeTint="A6"/>
      <w:sz w:val="18"/>
    </w:rPr>
  </w:style>
  <w:style w:type="character" w:styleId="Mention">
    <w:name w:val="Mention"/>
    <w:basedOn w:val="DefaultParagraphFont"/>
    <w:uiPriority w:val="99"/>
    <w:unhideWhenUsed/>
    <w:rsid w:val="005404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8616">
      <w:bodyDiv w:val="1"/>
      <w:marLeft w:val="0"/>
      <w:marRight w:val="0"/>
      <w:marTop w:val="0"/>
      <w:marBottom w:val="0"/>
      <w:divBdr>
        <w:top w:val="none" w:sz="0" w:space="0" w:color="auto"/>
        <w:left w:val="none" w:sz="0" w:space="0" w:color="auto"/>
        <w:bottom w:val="none" w:sz="0" w:space="0" w:color="auto"/>
        <w:right w:val="none" w:sz="0" w:space="0" w:color="auto"/>
      </w:divBdr>
    </w:div>
    <w:div w:id="350038071">
      <w:bodyDiv w:val="1"/>
      <w:marLeft w:val="0"/>
      <w:marRight w:val="0"/>
      <w:marTop w:val="0"/>
      <w:marBottom w:val="0"/>
      <w:divBdr>
        <w:top w:val="none" w:sz="0" w:space="0" w:color="auto"/>
        <w:left w:val="none" w:sz="0" w:space="0" w:color="auto"/>
        <w:bottom w:val="none" w:sz="0" w:space="0" w:color="auto"/>
        <w:right w:val="none" w:sz="0" w:space="0" w:color="auto"/>
      </w:divBdr>
    </w:div>
    <w:div w:id="558712879">
      <w:bodyDiv w:val="1"/>
      <w:marLeft w:val="0"/>
      <w:marRight w:val="0"/>
      <w:marTop w:val="0"/>
      <w:marBottom w:val="0"/>
      <w:divBdr>
        <w:top w:val="none" w:sz="0" w:space="0" w:color="auto"/>
        <w:left w:val="none" w:sz="0" w:space="0" w:color="auto"/>
        <w:bottom w:val="none" w:sz="0" w:space="0" w:color="auto"/>
        <w:right w:val="none" w:sz="0" w:space="0" w:color="auto"/>
      </w:divBdr>
    </w:div>
    <w:div w:id="1018003447">
      <w:bodyDiv w:val="1"/>
      <w:marLeft w:val="0"/>
      <w:marRight w:val="0"/>
      <w:marTop w:val="0"/>
      <w:marBottom w:val="0"/>
      <w:divBdr>
        <w:top w:val="none" w:sz="0" w:space="0" w:color="auto"/>
        <w:left w:val="none" w:sz="0" w:space="0" w:color="auto"/>
        <w:bottom w:val="none" w:sz="0" w:space="0" w:color="auto"/>
        <w:right w:val="none" w:sz="0" w:space="0" w:color="auto"/>
      </w:divBdr>
    </w:div>
    <w:div w:id="1125931072">
      <w:bodyDiv w:val="1"/>
      <w:marLeft w:val="0"/>
      <w:marRight w:val="0"/>
      <w:marTop w:val="0"/>
      <w:marBottom w:val="0"/>
      <w:divBdr>
        <w:top w:val="none" w:sz="0" w:space="0" w:color="auto"/>
        <w:left w:val="none" w:sz="0" w:space="0" w:color="auto"/>
        <w:bottom w:val="none" w:sz="0" w:space="0" w:color="auto"/>
        <w:right w:val="none" w:sz="0" w:space="0" w:color="auto"/>
      </w:divBdr>
    </w:div>
    <w:div w:id="1478493284">
      <w:bodyDiv w:val="1"/>
      <w:marLeft w:val="0"/>
      <w:marRight w:val="0"/>
      <w:marTop w:val="0"/>
      <w:marBottom w:val="0"/>
      <w:divBdr>
        <w:top w:val="none" w:sz="0" w:space="0" w:color="auto"/>
        <w:left w:val="none" w:sz="0" w:space="0" w:color="auto"/>
        <w:bottom w:val="none" w:sz="0" w:space="0" w:color="auto"/>
        <w:right w:val="none" w:sz="0" w:space="0" w:color="auto"/>
      </w:divBdr>
    </w:div>
    <w:div w:id="1778137524">
      <w:bodyDiv w:val="1"/>
      <w:marLeft w:val="0"/>
      <w:marRight w:val="0"/>
      <w:marTop w:val="0"/>
      <w:marBottom w:val="0"/>
      <w:divBdr>
        <w:top w:val="none" w:sz="0" w:space="0" w:color="auto"/>
        <w:left w:val="none" w:sz="0" w:space="0" w:color="auto"/>
        <w:bottom w:val="none" w:sz="0" w:space="0" w:color="auto"/>
        <w:right w:val="none" w:sz="0" w:space="0" w:color="auto"/>
      </w:divBdr>
      <w:divsChild>
        <w:div w:id="1127162341">
          <w:marLeft w:val="792"/>
          <w:marRight w:val="0"/>
          <w:marTop w:val="120"/>
          <w:marBottom w:val="0"/>
          <w:divBdr>
            <w:top w:val="none" w:sz="0" w:space="0" w:color="auto"/>
            <w:left w:val="none" w:sz="0" w:space="0" w:color="auto"/>
            <w:bottom w:val="none" w:sz="0" w:space="0" w:color="auto"/>
            <w:right w:val="none" w:sz="0" w:space="0" w:color="auto"/>
          </w:divBdr>
        </w:div>
      </w:divsChild>
    </w:div>
    <w:div w:id="1993019672">
      <w:bodyDiv w:val="1"/>
      <w:marLeft w:val="0"/>
      <w:marRight w:val="0"/>
      <w:marTop w:val="0"/>
      <w:marBottom w:val="0"/>
      <w:divBdr>
        <w:top w:val="none" w:sz="0" w:space="0" w:color="auto"/>
        <w:left w:val="none" w:sz="0" w:space="0" w:color="auto"/>
        <w:bottom w:val="none" w:sz="0" w:space="0" w:color="auto"/>
        <w:right w:val="none" w:sz="0" w:space="0" w:color="auto"/>
      </w:divBdr>
    </w:div>
    <w:div w:id="20198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port.whistleb.com/en/eta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c.com/en-gb/uk/about-us/sustainability/codes-of-condu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dd8559d-f587-4419-88d5-bd4db87ba792" xsi:nil="true"/>
    <lcf76f155ced4ddcb4097134ff3c332f xmlns="8ad9b693-38e2-448f-a664-c24ddff860a7">
      <Terms xmlns="http://schemas.microsoft.com/office/infopath/2007/PartnerControls"/>
    </lcf76f155ced4ddcb4097134ff3c332f>
    <NoteText xmlns="8ad9b693-38e2-448f-a664-c24ddff860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E41AB3B213D64D831E3E3119603743" ma:contentTypeVersion="22" ma:contentTypeDescription="Create a new document." ma:contentTypeScope="" ma:versionID="3922f535dcbe8f4b0aa383a9e70e59d7">
  <xsd:schema xmlns:xsd="http://www.w3.org/2001/XMLSchema" xmlns:xs="http://www.w3.org/2001/XMLSchema" xmlns:p="http://schemas.microsoft.com/office/2006/metadata/properties" xmlns:ns1="http://schemas.microsoft.com/sharepoint/v3" xmlns:ns2="8ad9b693-38e2-448f-a664-c24ddff860a7" xmlns:ns3="3dd8559d-f587-4419-88d5-bd4db87ba792" targetNamespace="http://schemas.microsoft.com/office/2006/metadata/properties" ma:root="true" ma:fieldsID="7fd5cda233c3f49742138b41495313e2" ns1:_="" ns2:_="" ns3:_="">
    <xsd:import namespace="http://schemas.microsoft.com/sharepoint/v3"/>
    <xsd:import namespace="8ad9b693-38e2-448f-a664-c24ddff860a7"/>
    <xsd:import namespace="3dd8559d-f587-4419-88d5-bd4db87ba7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element ref="ns2:Note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9b693-38e2-448f-a664-c24ddff86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f6c7cc-5c8d-4dcd-a680-738c23ae47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Text" ma:index="29" nillable="true" ma:displayName="NoteText" ma:format="Dropdown" ma:internalName="Note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d8559d-f587-4419-88d5-bd4db87ba7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518bec-4ec7-4251-bc47-87685a56afaf}" ma:internalName="TaxCatchAll" ma:showField="CatchAllData" ma:web="3dd8559d-f587-4419-88d5-bd4db87ba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8CAFA-E24E-4DE2-B1EE-32C6B34EAADC}">
  <ds:schemaRefs>
    <ds:schemaRef ds:uri="http://schemas.microsoft.com/sharepoint/v3/contenttype/forms"/>
  </ds:schemaRefs>
</ds:datastoreItem>
</file>

<file path=customXml/itemProps2.xml><?xml version="1.0" encoding="utf-8"?>
<ds:datastoreItem xmlns:ds="http://schemas.openxmlformats.org/officeDocument/2006/customXml" ds:itemID="{4E2A89EE-7F26-4CB7-9B47-942A21700C68}">
  <ds:schemaRefs>
    <ds:schemaRef ds:uri="http://schemas.microsoft.com/office/2006/metadata/properties"/>
    <ds:schemaRef ds:uri="http://schemas.microsoft.com/office/infopath/2007/PartnerControls"/>
    <ds:schemaRef ds:uri="http://schemas.microsoft.com/sharepoint/v3"/>
    <ds:schemaRef ds:uri="3dd8559d-f587-4419-88d5-bd4db87ba792"/>
    <ds:schemaRef ds:uri="8ad9b693-38e2-448f-a664-c24ddff860a7"/>
  </ds:schemaRefs>
</ds:datastoreItem>
</file>

<file path=customXml/itemProps3.xml><?xml version="1.0" encoding="utf-8"?>
<ds:datastoreItem xmlns:ds="http://schemas.openxmlformats.org/officeDocument/2006/customXml" ds:itemID="{3370B5FB-7BFE-4A79-955B-BF74D59E7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d9b693-38e2-448f-a664-c24ddff860a7"/>
    <ds:schemaRef ds:uri="3dd8559d-f587-4419-88d5-bd4db87ba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C7CF7-CC3D-48E8-B488-5D0078FB8F92}">
  <ds:schemaRefs>
    <ds:schemaRef ds:uri="http://schemas.openxmlformats.org/officeDocument/2006/bibliography"/>
  </ds:schemaRefs>
</ds:datastoreItem>
</file>

<file path=docMetadata/LabelInfo.xml><?xml version="1.0" encoding="utf-8"?>
<clbl:labelList xmlns:clbl="http://schemas.microsoft.com/office/2020/mipLabelMetadata">
  <clbl:label id="{c2c70a82-fb07-40a8-ae80-e021bd778246}" enabled="1" method="Privileged" siteId="{191f5413-7b05-4d3a-8501-84af9b56928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1719</Words>
  <Characters>9988</Characters>
  <Application>Microsoft Office Word</Application>
  <DocSecurity>0</DocSecurity>
  <Lines>133</Lines>
  <Paragraphs>73</Paragraphs>
  <ScaleCrop>false</ScaleCrop>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Sanna Lennartsson</dc:creator>
  <cp:keywords/>
  <dc:description/>
  <cp:lastModifiedBy>Nicola Hogg</cp:lastModifiedBy>
  <cp:revision>6</cp:revision>
  <cp:lastPrinted>2025-06-12T06:44:00Z</cp:lastPrinted>
  <dcterms:created xsi:type="dcterms:W3CDTF">2026-05-26T13:16:00Z</dcterms:created>
  <dcterms:modified xsi:type="dcterms:W3CDTF">2026-05-27T11:18:00Z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0x01010068E41AB3B213D64D831E3E3119603743</vt:lpwstr>
  </property>
</Properties>
</file>